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0F" w:rsidRPr="007354AD" w:rsidRDefault="003A19D1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r w:rsidRPr="007354AD">
        <w:rPr>
          <w:rFonts w:ascii="Arial" w:eastAsia="Calibri" w:hAnsi="Arial" w:cs="Arial"/>
          <w:sz w:val="28"/>
          <w:szCs w:val="28"/>
          <w:lang w:eastAsia="en-US"/>
        </w:rPr>
        <w:t xml:space="preserve">РЫБИНСКИЙ </w:t>
      </w:r>
      <w:r w:rsidR="00BF740F" w:rsidRPr="007354AD">
        <w:rPr>
          <w:rFonts w:ascii="Arial" w:eastAsia="Calibri" w:hAnsi="Arial" w:cs="Arial"/>
          <w:bCs/>
          <w:sz w:val="28"/>
          <w:szCs w:val="28"/>
        </w:rPr>
        <w:t xml:space="preserve"> СЕЛЬСКИЙ СОВЕТ ДЕПУТАТОВ</w:t>
      </w:r>
    </w:p>
    <w:p w:rsidR="00BF740F" w:rsidRPr="007354AD" w:rsidRDefault="00BF740F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r w:rsidRPr="007354AD">
        <w:rPr>
          <w:rFonts w:ascii="Arial" w:eastAsia="Calibri" w:hAnsi="Arial" w:cs="Arial"/>
          <w:bCs/>
          <w:sz w:val="28"/>
          <w:szCs w:val="28"/>
        </w:rPr>
        <w:t>МОТЫГИНСКОГО РАЙОНА КРАСНОЯРСКОГО КРАЯ</w:t>
      </w:r>
    </w:p>
    <w:p w:rsidR="00BF740F" w:rsidRPr="007354AD" w:rsidRDefault="00BF740F" w:rsidP="00BF740F">
      <w:pPr>
        <w:ind w:firstLine="709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BF740F" w:rsidRPr="007354AD" w:rsidRDefault="00BF740F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</w:p>
    <w:p w:rsidR="00BF740F" w:rsidRPr="007354AD" w:rsidRDefault="00BF740F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r w:rsidRPr="007354AD">
        <w:rPr>
          <w:rFonts w:ascii="Arial" w:eastAsia="Calibri" w:hAnsi="Arial" w:cs="Arial"/>
          <w:bCs/>
          <w:sz w:val="28"/>
          <w:szCs w:val="28"/>
        </w:rPr>
        <w:t>РЕШЕНИЕ</w:t>
      </w:r>
    </w:p>
    <w:p w:rsidR="00BF740F" w:rsidRPr="007354AD" w:rsidRDefault="00BF740F" w:rsidP="00BF740F">
      <w:pPr>
        <w:ind w:firstLine="709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BF740F" w:rsidRPr="007354AD" w:rsidRDefault="00F05D4F" w:rsidP="00BF740F">
      <w:pPr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>16</w:t>
      </w:r>
      <w:r w:rsidR="00E77552" w:rsidRPr="007354AD">
        <w:rPr>
          <w:rFonts w:ascii="Arial" w:eastAsia="Calibri" w:hAnsi="Arial" w:cs="Arial"/>
          <w:bCs/>
          <w:sz w:val="28"/>
          <w:szCs w:val="28"/>
        </w:rPr>
        <w:t>.0</w:t>
      </w:r>
      <w:r>
        <w:rPr>
          <w:rFonts w:ascii="Arial" w:eastAsia="Calibri" w:hAnsi="Arial" w:cs="Arial"/>
          <w:bCs/>
          <w:sz w:val="28"/>
          <w:szCs w:val="28"/>
        </w:rPr>
        <w:t>6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>.20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>2</w:t>
      </w:r>
      <w:r w:rsidR="001F5A90">
        <w:rPr>
          <w:rFonts w:ascii="Arial" w:eastAsia="Calibri" w:hAnsi="Arial" w:cs="Arial"/>
          <w:bCs/>
          <w:sz w:val="28"/>
          <w:szCs w:val="28"/>
        </w:rPr>
        <w:t>1</w:t>
      </w:r>
      <w:r>
        <w:rPr>
          <w:rFonts w:ascii="Arial" w:eastAsia="Calibri" w:hAnsi="Arial" w:cs="Arial"/>
          <w:bCs/>
          <w:sz w:val="28"/>
          <w:szCs w:val="28"/>
        </w:rPr>
        <w:t>г.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 xml:space="preserve">  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 xml:space="preserve">  </w:t>
      </w:r>
      <w:r>
        <w:rPr>
          <w:rFonts w:ascii="Arial" w:eastAsia="Calibri" w:hAnsi="Arial" w:cs="Arial"/>
          <w:bCs/>
          <w:sz w:val="28"/>
          <w:szCs w:val="28"/>
        </w:rPr>
        <w:t xml:space="preserve">                           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 xml:space="preserve">с. Рыбное </w:t>
      </w:r>
      <w:r w:rsidR="00BF740F" w:rsidRPr="007354AD">
        <w:rPr>
          <w:rFonts w:ascii="Arial" w:eastAsia="Calibri" w:hAnsi="Arial" w:cs="Arial"/>
          <w:bCs/>
          <w:sz w:val="28"/>
          <w:szCs w:val="28"/>
        </w:rPr>
        <w:t xml:space="preserve">                                 №</w:t>
      </w:r>
      <w:r>
        <w:rPr>
          <w:rFonts w:ascii="Arial" w:eastAsia="Calibri" w:hAnsi="Arial" w:cs="Arial"/>
          <w:bCs/>
          <w:sz w:val="28"/>
          <w:szCs w:val="28"/>
        </w:rPr>
        <w:t>16-58</w:t>
      </w:r>
    </w:p>
    <w:p w:rsidR="00BF740F" w:rsidRPr="007354AD" w:rsidRDefault="00BF740F" w:rsidP="007251B8">
      <w:pPr>
        <w:tabs>
          <w:tab w:val="left" w:pos="1134"/>
        </w:tabs>
        <w:rPr>
          <w:rFonts w:ascii="Arial" w:hAnsi="Arial" w:cs="Arial"/>
          <w:i/>
          <w:sz w:val="28"/>
          <w:szCs w:val="28"/>
        </w:rPr>
      </w:pPr>
    </w:p>
    <w:p w:rsidR="005A55C7" w:rsidRPr="005A55C7" w:rsidRDefault="007354AD" w:rsidP="005A55C7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7354AD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5A55C7" w:rsidRPr="005A55C7">
        <w:rPr>
          <w:rFonts w:ascii="Arial" w:hAnsi="Arial" w:cs="Arial"/>
          <w:b/>
          <w:bCs/>
          <w:color w:val="000000"/>
        </w:rPr>
        <w:t xml:space="preserve">Об утверждении порядка учёта предложений и участия граждан в обсуждении проекта устава  муниципального образования Рыбинский сельсовет </w:t>
      </w:r>
      <w:proofErr w:type="spellStart"/>
      <w:r w:rsidR="005A55C7" w:rsidRPr="005A55C7">
        <w:rPr>
          <w:rFonts w:ascii="Arial" w:hAnsi="Arial" w:cs="Arial"/>
          <w:b/>
          <w:bCs/>
          <w:color w:val="000000"/>
        </w:rPr>
        <w:t>Мотыгинского</w:t>
      </w:r>
      <w:proofErr w:type="spellEnd"/>
      <w:r w:rsidR="005A55C7" w:rsidRPr="005A55C7">
        <w:rPr>
          <w:rFonts w:ascii="Arial" w:hAnsi="Arial" w:cs="Arial"/>
          <w:b/>
          <w:bCs/>
          <w:color w:val="000000"/>
        </w:rPr>
        <w:t xml:space="preserve"> района Красноярского края, проекта муниципального  правового акта о внесении изменений и дополнений в устав муниципального образования Рыбинский</w:t>
      </w:r>
      <w:r w:rsidR="00F65B45"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 w:rsidR="00F65B45">
        <w:rPr>
          <w:rFonts w:ascii="Arial" w:hAnsi="Arial" w:cs="Arial"/>
          <w:b/>
          <w:bCs/>
          <w:color w:val="000000"/>
        </w:rPr>
        <w:t>Мотыгинского</w:t>
      </w:r>
      <w:proofErr w:type="spellEnd"/>
      <w:r w:rsidR="00F65B45">
        <w:rPr>
          <w:rFonts w:ascii="Arial" w:hAnsi="Arial" w:cs="Arial"/>
          <w:b/>
          <w:bCs/>
          <w:color w:val="000000"/>
        </w:rPr>
        <w:t xml:space="preserve"> района К</w:t>
      </w:r>
      <w:r w:rsidR="005A55C7" w:rsidRPr="005A55C7">
        <w:rPr>
          <w:rFonts w:ascii="Arial" w:hAnsi="Arial" w:cs="Arial"/>
          <w:b/>
          <w:bCs/>
          <w:color w:val="000000"/>
        </w:rPr>
        <w:t>расноярского края</w:t>
      </w:r>
    </w:p>
    <w:p w:rsidR="007354AD" w:rsidRPr="007354AD" w:rsidRDefault="007354AD" w:rsidP="005A55C7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> </w:t>
      </w:r>
    </w:p>
    <w:p w:rsidR="007354AD" w:rsidRPr="007354AD" w:rsidRDefault="007354AD" w:rsidP="007354AD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>Руководствуясь Федеральным законом от 06.10.2003 №131-Ф3 «</w:t>
      </w:r>
      <w:hyperlink r:id="rId8" w:tgtFrame="_blank" w:history="1">
        <w:r w:rsidRPr="007354AD">
          <w:rPr>
            <w:rStyle w:val="11"/>
            <w:rFonts w:ascii="Arial" w:hAnsi="Arial" w:cs="Arial"/>
            <w:color w:val="0000FF"/>
          </w:rPr>
          <w:t>Об общих принципах организации местного самоуправления</w:t>
        </w:r>
      </w:hyperlink>
      <w:r w:rsidRPr="007354AD">
        <w:rPr>
          <w:rFonts w:ascii="Arial" w:hAnsi="Arial" w:cs="Arial"/>
          <w:color w:val="000000"/>
        </w:rPr>
        <w:t xml:space="preserve"> в Российской Федерации», Уставом </w:t>
      </w:r>
      <w:r>
        <w:rPr>
          <w:rFonts w:ascii="Arial" w:hAnsi="Arial" w:cs="Arial"/>
          <w:color w:val="000000"/>
        </w:rPr>
        <w:t xml:space="preserve">Рыбинского сельсовета </w:t>
      </w:r>
      <w:proofErr w:type="spellStart"/>
      <w:r>
        <w:rPr>
          <w:rFonts w:ascii="Arial" w:hAnsi="Arial" w:cs="Arial"/>
          <w:color w:val="000000"/>
        </w:rPr>
        <w:t>Мотыгинского</w:t>
      </w:r>
      <w:proofErr w:type="spellEnd"/>
      <w:r>
        <w:rPr>
          <w:rFonts w:ascii="Arial" w:hAnsi="Arial" w:cs="Arial"/>
          <w:color w:val="000000"/>
        </w:rPr>
        <w:t xml:space="preserve"> района Красноярского края</w:t>
      </w:r>
      <w:r w:rsidRPr="007354AD">
        <w:rPr>
          <w:rFonts w:ascii="Arial" w:hAnsi="Arial" w:cs="Arial"/>
          <w:color w:val="000000"/>
        </w:rPr>
        <w:t xml:space="preserve">, совет депутатов </w:t>
      </w:r>
      <w:r>
        <w:rPr>
          <w:rFonts w:ascii="Arial" w:hAnsi="Arial" w:cs="Arial"/>
          <w:color w:val="000000"/>
        </w:rPr>
        <w:t>Рыбинского</w:t>
      </w:r>
      <w:r w:rsidRPr="007354AD"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Мотыгинского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354AD">
        <w:rPr>
          <w:rFonts w:ascii="Arial" w:hAnsi="Arial" w:cs="Arial"/>
          <w:color w:val="000000"/>
        </w:rPr>
        <w:t xml:space="preserve">района </w:t>
      </w:r>
      <w:r>
        <w:rPr>
          <w:rFonts w:ascii="Arial" w:hAnsi="Arial" w:cs="Arial"/>
          <w:color w:val="000000"/>
        </w:rPr>
        <w:t>Красноярского края</w:t>
      </w:r>
      <w:r w:rsidRPr="007354AD">
        <w:rPr>
          <w:rFonts w:ascii="Arial" w:hAnsi="Arial" w:cs="Arial"/>
          <w:color w:val="000000"/>
        </w:rPr>
        <w:t xml:space="preserve"> РЕШИЛ:</w:t>
      </w:r>
    </w:p>
    <w:p w:rsidR="007354AD" w:rsidRPr="007354AD" w:rsidRDefault="007354AD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 xml:space="preserve">1. Утвердить </w:t>
      </w:r>
      <w:r w:rsidR="005A55C7">
        <w:rPr>
          <w:rFonts w:ascii="Arial" w:hAnsi="Arial" w:cs="Arial"/>
          <w:color w:val="000000"/>
        </w:rPr>
        <w:t>П</w:t>
      </w:r>
      <w:r w:rsidR="005A55C7" w:rsidRPr="005A55C7">
        <w:rPr>
          <w:rFonts w:ascii="Arial" w:hAnsi="Arial" w:cs="Arial"/>
          <w:color w:val="000000"/>
        </w:rPr>
        <w:t xml:space="preserve">орядка учёта предложений и участия граждан в обсуждении проекта устава  муниципального образования Рыбинский сельсовет </w:t>
      </w:r>
      <w:proofErr w:type="spellStart"/>
      <w:r w:rsidR="005A55C7" w:rsidRPr="005A55C7">
        <w:rPr>
          <w:rFonts w:ascii="Arial" w:hAnsi="Arial" w:cs="Arial"/>
          <w:color w:val="000000"/>
        </w:rPr>
        <w:t>Мотыгинского</w:t>
      </w:r>
      <w:proofErr w:type="spellEnd"/>
      <w:r w:rsidR="005A55C7" w:rsidRPr="005A55C7">
        <w:rPr>
          <w:rFonts w:ascii="Arial" w:hAnsi="Arial" w:cs="Arial"/>
          <w:color w:val="000000"/>
        </w:rPr>
        <w:t xml:space="preserve"> района Красноярского края, проекта муниципального  правового акта о внесении изменений и дополнений в устав муниципального образования Рыбинский сельсовет </w:t>
      </w:r>
      <w:proofErr w:type="spellStart"/>
      <w:r w:rsidR="005A55C7" w:rsidRPr="005A55C7">
        <w:rPr>
          <w:rFonts w:ascii="Arial" w:hAnsi="Arial" w:cs="Arial"/>
          <w:color w:val="000000"/>
        </w:rPr>
        <w:t>Мотыгинского</w:t>
      </w:r>
      <w:proofErr w:type="spellEnd"/>
      <w:r w:rsidR="005A55C7" w:rsidRPr="005A55C7">
        <w:rPr>
          <w:rFonts w:ascii="Arial" w:hAnsi="Arial" w:cs="Arial"/>
          <w:color w:val="000000"/>
        </w:rPr>
        <w:t xml:space="preserve"> района красноярского края</w:t>
      </w:r>
      <w:r w:rsidRPr="007354AD">
        <w:rPr>
          <w:rFonts w:ascii="Arial" w:hAnsi="Arial" w:cs="Arial"/>
          <w:color w:val="000000"/>
        </w:rPr>
        <w:t>.</w:t>
      </w: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83724A">
        <w:rPr>
          <w:rFonts w:ascii="Arial" w:hAnsi="Arial" w:cs="Arial"/>
          <w:color w:val="000000"/>
        </w:rPr>
        <w:t>. Настоящее Решение подлежит официальному опубликованию после его государственной регистрации и вступает в силу со дня, следующего за днем его официального опубликования (обнародования).</w:t>
      </w:r>
    </w:p>
    <w:p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724A">
        <w:rPr>
          <w:rFonts w:ascii="Arial" w:hAnsi="Arial" w:cs="Arial"/>
          <w:color w:val="000000"/>
        </w:rPr>
        <w:t xml:space="preserve">Глава Рыбинского сельсовета </w:t>
      </w:r>
      <w:proofErr w:type="spellStart"/>
      <w:r w:rsidRPr="0083724A">
        <w:rPr>
          <w:rFonts w:ascii="Arial" w:hAnsi="Arial" w:cs="Arial"/>
          <w:color w:val="000000"/>
        </w:rPr>
        <w:t>Мотыгинского</w:t>
      </w:r>
      <w:proofErr w:type="spellEnd"/>
      <w:r w:rsidRPr="0083724A">
        <w:rPr>
          <w:rFonts w:ascii="Arial" w:hAnsi="Arial" w:cs="Arial"/>
          <w:color w:val="000000"/>
        </w:rPr>
        <w:t xml:space="preserve"> района Красноярского края обязан опубликовать (обнародовать) зарегистрированное Решение, в течение семи дней со дня его поступления из Управления Министерства юстиции Российской Федерации по Красноярскому краю. </w:t>
      </w:r>
    </w:p>
    <w:p w:rsidR="00F65B45" w:rsidRDefault="00F65B45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65B45" w:rsidRPr="0083724A" w:rsidRDefault="00F65B45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724A">
        <w:rPr>
          <w:rFonts w:ascii="Arial" w:hAnsi="Arial" w:cs="Arial"/>
          <w:color w:val="000000"/>
        </w:rPr>
        <w:t>Председатель Рыбинского</w:t>
      </w: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724A">
        <w:rPr>
          <w:rFonts w:ascii="Arial" w:hAnsi="Arial" w:cs="Arial"/>
          <w:color w:val="000000"/>
        </w:rPr>
        <w:t xml:space="preserve">сельского Совета депутатов </w:t>
      </w:r>
      <w:r w:rsidRPr="0083724A">
        <w:rPr>
          <w:rFonts w:ascii="Arial" w:hAnsi="Arial" w:cs="Arial"/>
          <w:color w:val="000000"/>
        </w:rPr>
        <w:tab/>
      </w:r>
      <w:r w:rsidRPr="0083724A">
        <w:rPr>
          <w:rFonts w:ascii="Arial" w:hAnsi="Arial" w:cs="Arial"/>
          <w:color w:val="000000"/>
        </w:rPr>
        <w:tab/>
      </w:r>
      <w:r w:rsidRPr="0083724A">
        <w:rPr>
          <w:rFonts w:ascii="Arial" w:hAnsi="Arial" w:cs="Arial"/>
          <w:color w:val="000000"/>
        </w:rPr>
        <w:tab/>
      </w:r>
      <w:r w:rsidRPr="0083724A">
        <w:rPr>
          <w:rFonts w:ascii="Arial" w:hAnsi="Arial" w:cs="Arial"/>
          <w:color w:val="000000"/>
        </w:rPr>
        <w:tab/>
      </w:r>
      <w:r w:rsidR="00F65B45">
        <w:rPr>
          <w:rFonts w:ascii="Arial" w:hAnsi="Arial" w:cs="Arial"/>
          <w:color w:val="000000"/>
        </w:rPr>
        <w:t xml:space="preserve">Т.А. </w:t>
      </w:r>
      <w:proofErr w:type="spellStart"/>
      <w:r w:rsidR="00F65B45">
        <w:rPr>
          <w:rFonts w:ascii="Arial" w:hAnsi="Arial" w:cs="Arial"/>
          <w:color w:val="000000"/>
        </w:rPr>
        <w:t>Почаева</w:t>
      </w:r>
      <w:proofErr w:type="spellEnd"/>
    </w:p>
    <w:p w:rsidR="0083724A" w:rsidRDefault="0083724A" w:rsidP="00F65B45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724A" w:rsidRDefault="0083724A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54AD" w:rsidRPr="007354AD" w:rsidRDefault="007354AD" w:rsidP="0083724A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>ПРИЛОЖЕНИЕ</w:t>
      </w:r>
    </w:p>
    <w:p w:rsidR="007354AD" w:rsidRPr="007354AD" w:rsidRDefault="007354AD" w:rsidP="0083724A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>к решению  сессии Совета депутатов</w:t>
      </w:r>
    </w:p>
    <w:p w:rsidR="007354AD" w:rsidRPr="007354AD" w:rsidRDefault="0083724A" w:rsidP="0083724A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Рыбинского </w:t>
      </w:r>
      <w:r w:rsidR="007354AD" w:rsidRPr="007354AD">
        <w:rPr>
          <w:rFonts w:ascii="Arial" w:hAnsi="Arial" w:cs="Arial"/>
          <w:color w:val="000000"/>
        </w:rPr>
        <w:t xml:space="preserve"> сельсовета</w:t>
      </w:r>
    </w:p>
    <w:p w:rsidR="007354AD" w:rsidRPr="007354AD" w:rsidRDefault="0083724A" w:rsidP="0083724A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Мотыгинского</w:t>
      </w:r>
      <w:proofErr w:type="spellEnd"/>
      <w:r w:rsidR="007354AD" w:rsidRPr="007354AD">
        <w:rPr>
          <w:rFonts w:ascii="Arial" w:hAnsi="Arial" w:cs="Arial"/>
          <w:color w:val="000000"/>
        </w:rPr>
        <w:t xml:space="preserve"> района</w:t>
      </w:r>
    </w:p>
    <w:p w:rsidR="007354AD" w:rsidRPr="007354AD" w:rsidRDefault="0083724A" w:rsidP="0083724A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Красноярского края</w:t>
      </w:r>
    </w:p>
    <w:p w:rsidR="007354AD" w:rsidRPr="007354AD" w:rsidRDefault="007354AD" w:rsidP="0083724A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 xml:space="preserve">от </w:t>
      </w:r>
      <w:r w:rsidR="00F65B45">
        <w:rPr>
          <w:rFonts w:ascii="Arial" w:hAnsi="Arial" w:cs="Arial"/>
          <w:color w:val="000000"/>
        </w:rPr>
        <w:t>16</w:t>
      </w:r>
      <w:r w:rsidRPr="007354AD">
        <w:rPr>
          <w:rFonts w:ascii="Arial" w:hAnsi="Arial" w:cs="Arial"/>
          <w:color w:val="000000"/>
        </w:rPr>
        <w:t>.</w:t>
      </w:r>
      <w:r w:rsidR="00F65B45">
        <w:rPr>
          <w:rFonts w:ascii="Arial" w:hAnsi="Arial" w:cs="Arial"/>
          <w:color w:val="000000"/>
        </w:rPr>
        <w:t>06</w:t>
      </w:r>
      <w:r w:rsidRPr="007354AD">
        <w:rPr>
          <w:rFonts w:ascii="Arial" w:hAnsi="Arial" w:cs="Arial"/>
          <w:color w:val="000000"/>
        </w:rPr>
        <w:t>.20</w:t>
      </w:r>
      <w:r w:rsidR="0083724A">
        <w:rPr>
          <w:rFonts w:ascii="Arial" w:hAnsi="Arial" w:cs="Arial"/>
          <w:color w:val="000000"/>
        </w:rPr>
        <w:t>21</w:t>
      </w:r>
      <w:r w:rsidRPr="007354AD">
        <w:rPr>
          <w:rFonts w:ascii="Arial" w:hAnsi="Arial" w:cs="Arial"/>
          <w:color w:val="000000"/>
        </w:rPr>
        <w:t xml:space="preserve"> № </w:t>
      </w:r>
      <w:r w:rsidR="00F65B45">
        <w:rPr>
          <w:rFonts w:ascii="Arial" w:hAnsi="Arial" w:cs="Arial"/>
          <w:color w:val="000000"/>
        </w:rPr>
        <w:t>16-58</w:t>
      </w:r>
    </w:p>
    <w:p w:rsidR="007354AD" w:rsidRPr="005A55C7" w:rsidRDefault="007354AD" w:rsidP="0083724A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5A55C7" w:rsidRPr="005A55C7" w:rsidRDefault="005A55C7" w:rsidP="005A55C7">
      <w:pPr>
        <w:pStyle w:val="ConsTitle"/>
        <w:widowControl/>
        <w:ind w:left="-426" w:right="-59"/>
        <w:jc w:val="center"/>
        <w:rPr>
          <w:rFonts w:cs="Arial"/>
          <w:sz w:val="24"/>
          <w:szCs w:val="24"/>
        </w:rPr>
      </w:pPr>
      <w:r w:rsidRPr="005A55C7">
        <w:rPr>
          <w:rFonts w:cs="Arial"/>
          <w:sz w:val="24"/>
          <w:szCs w:val="24"/>
        </w:rPr>
        <w:t xml:space="preserve">ПОРЯДОК </w:t>
      </w:r>
    </w:p>
    <w:p w:rsidR="005A55C7" w:rsidRPr="005A55C7" w:rsidRDefault="005A55C7" w:rsidP="005A55C7">
      <w:pPr>
        <w:pStyle w:val="ConsTitle"/>
        <w:widowControl/>
        <w:ind w:left="-426" w:right="-59"/>
        <w:jc w:val="center"/>
        <w:rPr>
          <w:rFonts w:cs="Arial"/>
          <w:sz w:val="24"/>
          <w:szCs w:val="24"/>
        </w:rPr>
      </w:pPr>
      <w:r w:rsidRPr="005A55C7">
        <w:rPr>
          <w:rFonts w:cs="Arial"/>
          <w:sz w:val="24"/>
          <w:szCs w:val="24"/>
        </w:rPr>
        <w:t>УЧЁТА ПРЕДЛОЖЕНИЙ И УЧАСТИЯ ГРАЖДАН В ОБСУЖДЕНИИ ПРОЕКТА</w:t>
      </w:r>
    </w:p>
    <w:p w:rsidR="005A55C7" w:rsidRPr="005A55C7" w:rsidRDefault="005A55C7" w:rsidP="005A55C7">
      <w:pPr>
        <w:pStyle w:val="ConsTitle"/>
        <w:widowControl/>
        <w:ind w:left="-426" w:right="-59"/>
        <w:jc w:val="center"/>
        <w:rPr>
          <w:rFonts w:cs="Arial"/>
          <w:sz w:val="24"/>
          <w:szCs w:val="24"/>
        </w:rPr>
      </w:pPr>
      <w:r w:rsidRPr="005A55C7">
        <w:rPr>
          <w:rFonts w:cs="Arial"/>
          <w:sz w:val="24"/>
          <w:szCs w:val="24"/>
        </w:rPr>
        <w:t>УСТАВА  МУНИЦИПАЛЬНОГО ОБРАЗОВАНИЯ РЫБИНСКИЙ СЕЛЬСОВЕТ МОТЫГИНСКОГО РАЙОНА КРАСНОЯРСКОГО КРАЯ, ПРОЕКТА МУНИЦИПАЛЬНОГО  ПРАВОВОГО АКТА О ВНЕСЕНИИ ИЗМЕНЕНИЙ И ДОПОЛНЕНИЙ В УСТАВ МУНИЦИПАЛЬНОГО ОБРАЗОВАНИЯ РЫБИНСКИЙ СЕЛЬСОВЕТ МОТЫГИНСКОГО РАЙОНА КРАСНОЯРСКОГО КРАЯ</w:t>
      </w:r>
    </w:p>
    <w:p w:rsidR="005A55C7" w:rsidRPr="005A55C7" w:rsidRDefault="005A55C7" w:rsidP="005A55C7">
      <w:pPr>
        <w:pStyle w:val="ConsNonformat"/>
        <w:widowControl/>
        <w:ind w:left="-426" w:right="-59"/>
        <w:jc w:val="both"/>
        <w:rPr>
          <w:rFonts w:ascii="Arial" w:hAnsi="Arial" w:cs="Arial"/>
          <w:sz w:val="24"/>
          <w:szCs w:val="24"/>
        </w:rPr>
      </w:pPr>
    </w:p>
    <w:p w:rsidR="005A55C7" w:rsidRPr="005A55C7" w:rsidRDefault="005A55C7" w:rsidP="005A55C7">
      <w:pPr>
        <w:pStyle w:val="ConsNonformat"/>
        <w:widowControl/>
        <w:ind w:left="-426" w:right="-59"/>
        <w:jc w:val="both"/>
        <w:rPr>
          <w:rFonts w:ascii="Arial" w:hAnsi="Arial" w:cs="Arial"/>
          <w:sz w:val="24"/>
          <w:szCs w:val="24"/>
        </w:rPr>
      </w:pPr>
    </w:p>
    <w:p w:rsidR="005A55C7" w:rsidRPr="005A55C7" w:rsidRDefault="005A55C7" w:rsidP="005A55C7">
      <w:pPr>
        <w:pStyle w:val="ConsNormal"/>
        <w:ind w:left="-540" w:right="-36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 xml:space="preserve">1.1. </w:t>
      </w:r>
      <w:proofErr w:type="gramStart"/>
      <w:r w:rsidRPr="005A55C7">
        <w:rPr>
          <w:sz w:val="24"/>
          <w:szCs w:val="24"/>
        </w:rPr>
        <w:t xml:space="preserve"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в обсуждении проекта Устава муниципального образования Рыбинский сельсовет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проекта муниципального правового акта о внесении изменений и дополнений в Устав муниципального образования Рыбинский сельсовет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</w:t>
      </w:r>
      <w:proofErr w:type="gramEnd"/>
      <w:r w:rsidRPr="005A55C7">
        <w:rPr>
          <w:sz w:val="24"/>
          <w:szCs w:val="24"/>
        </w:rPr>
        <w:t>, а также учёта предложений населения муниципального образования в обсуждении указанных проектов.</w:t>
      </w:r>
    </w:p>
    <w:p w:rsidR="005A55C7" w:rsidRPr="005A55C7" w:rsidRDefault="005A55C7" w:rsidP="005A55C7">
      <w:pPr>
        <w:pStyle w:val="ConsNormal"/>
        <w:ind w:left="-426" w:right="-59" w:firstLine="426"/>
        <w:jc w:val="both"/>
        <w:rPr>
          <w:sz w:val="24"/>
          <w:szCs w:val="24"/>
        </w:rPr>
      </w:pPr>
      <w:r w:rsidRPr="005A55C7">
        <w:rPr>
          <w:sz w:val="24"/>
          <w:szCs w:val="24"/>
        </w:rPr>
        <w:t xml:space="preserve">1.2.Обсуждение проекта Устава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проекта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 может проводиться: 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>-посредством обращения граждан в Администрацию Рыбинского сельсовета в письменной форме;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>-на публичных слушаниях.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 xml:space="preserve">1.3.Население муниципального образования с момента опубликования (обнародования) проекта Устава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проекта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 вправе вносить свои предложения в проект указанных муниципальных правовых актов. Обращение населения в органы местного самоуправления по проекту Устава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 проекту муниципального правового акта о внесении изменений и дополнений </w:t>
      </w:r>
      <w:proofErr w:type="gramStart"/>
      <w:r w:rsidRPr="005A55C7">
        <w:rPr>
          <w:sz w:val="24"/>
          <w:szCs w:val="24"/>
        </w:rPr>
        <w:t>в</w:t>
      </w:r>
      <w:proofErr w:type="gramEnd"/>
      <w:r w:rsidRPr="005A55C7">
        <w:rPr>
          <w:sz w:val="24"/>
          <w:szCs w:val="24"/>
        </w:rPr>
        <w:t xml:space="preserve"> </w:t>
      </w:r>
      <w:proofErr w:type="gramStart"/>
      <w:r w:rsidRPr="005A55C7">
        <w:rPr>
          <w:sz w:val="24"/>
          <w:szCs w:val="24"/>
        </w:rPr>
        <w:t>Рыбинского</w:t>
      </w:r>
      <w:proofErr w:type="gramEnd"/>
      <w:r w:rsidRPr="005A55C7">
        <w:rPr>
          <w:sz w:val="24"/>
          <w:szCs w:val="24"/>
        </w:rPr>
        <w:t xml:space="preserve">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осуществляется в виде предложений в письменном виде.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 xml:space="preserve">1.4.Предложения населения по проекту Устава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 проекту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  вносятся  инициатору  проведения публичных слушаний в течение 10 дней со дня опубликования (обнародования) проектов данных нормативных правовых актов с указанием: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 xml:space="preserve">- статьи проекта Устава, проекта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 в которую вносятся поправки, либо новой редакции данных статей;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lastRenderedPageBreak/>
        <w:t xml:space="preserve">- дополнительных статей проекта Устава, проекта нормативного правового акта о внесении изменений и дополнений </w:t>
      </w:r>
      <w:proofErr w:type="gramStart"/>
      <w:r w:rsidRPr="005A55C7">
        <w:rPr>
          <w:sz w:val="24"/>
          <w:szCs w:val="24"/>
        </w:rPr>
        <w:t>в</w:t>
      </w:r>
      <w:proofErr w:type="gramEnd"/>
      <w:r w:rsidRPr="005A55C7">
        <w:rPr>
          <w:sz w:val="24"/>
          <w:szCs w:val="24"/>
        </w:rPr>
        <w:t xml:space="preserve"> </w:t>
      </w:r>
      <w:proofErr w:type="gramStart"/>
      <w:r w:rsidRPr="005A55C7">
        <w:rPr>
          <w:sz w:val="24"/>
          <w:szCs w:val="24"/>
        </w:rPr>
        <w:t>Рыбинского</w:t>
      </w:r>
      <w:proofErr w:type="gramEnd"/>
      <w:r w:rsidRPr="005A55C7">
        <w:rPr>
          <w:sz w:val="24"/>
          <w:szCs w:val="24"/>
        </w:rPr>
        <w:t xml:space="preserve">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края. 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b/>
          <w:sz w:val="24"/>
          <w:szCs w:val="24"/>
        </w:rPr>
      </w:pPr>
      <w:r w:rsidRPr="005A55C7">
        <w:rPr>
          <w:sz w:val="24"/>
          <w:szCs w:val="24"/>
        </w:rPr>
        <w:t xml:space="preserve">1.5.Участие граждан в обсуждении проекта Устава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проекта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 на публичных слушаниях осуществляется в соответствии с порядком организации и проведения публичных слушаний, утвержденным Рыбинским сельским Советом депутатов.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 xml:space="preserve">1.6. Поступившие  инициатору проведения публичных слушаний предложения граждан по проекту Устава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 проекту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 подлежат регистрации по прилагаемой форме.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 xml:space="preserve">1.7. В целях обобщения и подготовки для внесения на рассмотрение </w:t>
      </w:r>
      <w:proofErr w:type="gramStart"/>
      <w:r w:rsidRPr="005A55C7">
        <w:rPr>
          <w:sz w:val="24"/>
          <w:szCs w:val="24"/>
        </w:rPr>
        <w:t>сессии Рыбинского сельского Совета депутатов предложений населения</w:t>
      </w:r>
      <w:proofErr w:type="gramEnd"/>
      <w:r w:rsidRPr="005A55C7">
        <w:rPr>
          <w:sz w:val="24"/>
          <w:szCs w:val="24"/>
        </w:rPr>
        <w:t xml:space="preserve"> по проекту Устава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проекту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 инициатором проведения  публичных слушаний  создается рабочая группа.</w:t>
      </w:r>
    </w:p>
    <w:p w:rsidR="005A55C7" w:rsidRPr="005A55C7" w:rsidRDefault="005A55C7" w:rsidP="005A55C7">
      <w:pPr>
        <w:pStyle w:val="ConsNormal"/>
        <w:ind w:left="-426" w:right="-59" w:firstLine="540"/>
        <w:jc w:val="both"/>
        <w:rPr>
          <w:sz w:val="24"/>
          <w:szCs w:val="24"/>
        </w:rPr>
      </w:pPr>
      <w:r w:rsidRPr="005A55C7">
        <w:rPr>
          <w:sz w:val="24"/>
          <w:szCs w:val="24"/>
        </w:rPr>
        <w:t xml:space="preserve">1.8.Рабочая группа после состоявшихся слушаний готовит итоговые рекомендации  и направляет их в Рыбинский сельский Совет депутатов для рассмотрения на сессии - принятии или отклонении поступивших предложений. Указанные предложения выносятся на рассмотрение сессии Рыбинского сельского Совета депутатов, </w:t>
      </w:r>
      <w:proofErr w:type="gramStart"/>
      <w:r w:rsidRPr="005A55C7">
        <w:rPr>
          <w:sz w:val="24"/>
          <w:szCs w:val="24"/>
        </w:rPr>
        <w:t>которая</w:t>
      </w:r>
      <w:proofErr w:type="gramEnd"/>
      <w:r w:rsidRPr="005A55C7">
        <w:rPr>
          <w:sz w:val="24"/>
          <w:szCs w:val="24"/>
        </w:rPr>
        <w:t xml:space="preserve"> может состояться не ранее чем через 30 дней со дня опубликования или обнародования проекта Устава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края, проекта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sz w:val="24"/>
          <w:szCs w:val="24"/>
        </w:rPr>
        <w:t>Мотыгинского</w:t>
      </w:r>
      <w:proofErr w:type="spellEnd"/>
      <w:r w:rsidRPr="005A55C7">
        <w:rPr>
          <w:sz w:val="24"/>
          <w:szCs w:val="24"/>
        </w:rPr>
        <w:t xml:space="preserve"> района Красноярского края.  </w:t>
      </w:r>
    </w:p>
    <w:p w:rsidR="005A55C7" w:rsidRPr="005A55C7" w:rsidRDefault="005A55C7" w:rsidP="005A55C7">
      <w:pPr>
        <w:pStyle w:val="ConsNonformat"/>
        <w:widowControl/>
        <w:ind w:left="-426" w:right="-59"/>
        <w:jc w:val="both"/>
        <w:rPr>
          <w:rFonts w:ascii="Arial" w:hAnsi="Arial" w:cs="Arial"/>
          <w:sz w:val="24"/>
          <w:szCs w:val="24"/>
        </w:rPr>
      </w:pPr>
    </w:p>
    <w:p w:rsidR="005A55C7" w:rsidRPr="00D81117" w:rsidRDefault="005A55C7" w:rsidP="005A55C7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</w:p>
    <w:p w:rsidR="005A55C7" w:rsidRPr="005A55C7" w:rsidRDefault="005A55C7" w:rsidP="005A55C7">
      <w:pPr>
        <w:pStyle w:val="ConsNonformat"/>
        <w:widowControl/>
        <w:ind w:left="-426" w:right="-59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A55C7">
        <w:rPr>
          <w:rFonts w:ascii="Arial" w:hAnsi="Arial" w:cs="Arial"/>
          <w:sz w:val="24"/>
          <w:szCs w:val="24"/>
        </w:rPr>
        <w:lastRenderedPageBreak/>
        <w:t xml:space="preserve">Приложение к порядку учета предложений и участия граждан в обсуждении проекта Устава Рыбинского сельсовета </w:t>
      </w:r>
      <w:proofErr w:type="spellStart"/>
      <w:r w:rsidRPr="005A55C7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5A55C7">
        <w:rPr>
          <w:rFonts w:ascii="Arial" w:hAnsi="Arial" w:cs="Arial"/>
          <w:sz w:val="24"/>
          <w:szCs w:val="24"/>
        </w:rPr>
        <w:t xml:space="preserve"> района Красноярского края, проекта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5A55C7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5A55C7" w:rsidRPr="005A55C7" w:rsidRDefault="005A55C7" w:rsidP="005A55C7">
      <w:pPr>
        <w:pStyle w:val="ConsNonformat"/>
        <w:widowControl/>
        <w:ind w:left="-426" w:right="-59"/>
        <w:jc w:val="center"/>
        <w:rPr>
          <w:rFonts w:ascii="Arial" w:hAnsi="Arial" w:cs="Arial"/>
          <w:sz w:val="24"/>
          <w:szCs w:val="24"/>
        </w:rPr>
      </w:pPr>
    </w:p>
    <w:p w:rsidR="005A55C7" w:rsidRPr="005A55C7" w:rsidRDefault="005A55C7" w:rsidP="005A55C7">
      <w:pPr>
        <w:pStyle w:val="ConsNonformat"/>
        <w:widowControl/>
        <w:ind w:left="-426" w:right="-59"/>
        <w:jc w:val="center"/>
        <w:rPr>
          <w:rFonts w:ascii="Arial" w:hAnsi="Arial" w:cs="Arial"/>
          <w:sz w:val="24"/>
          <w:szCs w:val="24"/>
        </w:rPr>
      </w:pPr>
      <w:r w:rsidRPr="005A55C7">
        <w:rPr>
          <w:rFonts w:ascii="Arial" w:hAnsi="Arial" w:cs="Arial"/>
          <w:sz w:val="24"/>
          <w:szCs w:val="24"/>
        </w:rPr>
        <w:t xml:space="preserve">Форма учета предложений граждан по проекту Устава Рыбинского сельсовета </w:t>
      </w:r>
      <w:proofErr w:type="spellStart"/>
      <w:r w:rsidRPr="005A55C7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5A55C7">
        <w:rPr>
          <w:rFonts w:ascii="Arial" w:hAnsi="Arial" w:cs="Arial"/>
          <w:sz w:val="24"/>
          <w:szCs w:val="24"/>
        </w:rPr>
        <w:t xml:space="preserve"> района Красноярского края, проекту муниципального правового акта о внесении изменений и дополнений в Устав Рыбинского сельсовета </w:t>
      </w:r>
      <w:proofErr w:type="spellStart"/>
      <w:r w:rsidRPr="005A55C7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5A55C7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5A55C7" w:rsidRPr="005A55C7" w:rsidRDefault="005A55C7" w:rsidP="005A55C7">
      <w:pPr>
        <w:pStyle w:val="ConsNonformat"/>
        <w:widowControl/>
        <w:ind w:left="-426" w:right="-5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591"/>
        <w:gridCol w:w="1244"/>
        <w:gridCol w:w="1134"/>
        <w:gridCol w:w="1134"/>
        <w:gridCol w:w="1418"/>
        <w:gridCol w:w="1559"/>
        <w:gridCol w:w="1701"/>
      </w:tblGrid>
      <w:tr w:rsidR="005A55C7" w:rsidRPr="005A55C7" w:rsidTr="0019372D">
        <w:tc>
          <w:tcPr>
            <w:tcW w:w="676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A55C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A55C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91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>Инициатор</w:t>
            </w:r>
          </w:p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>внесения предложений</w:t>
            </w:r>
          </w:p>
        </w:tc>
        <w:tc>
          <w:tcPr>
            <w:tcW w:w="1244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134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34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>Текст Устава</w:t>
            </w:r>
          </w:p>
        </w:tc>
        <w:tc>
          <w:tcPr>
            <w:tcW w:w="1418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>Текст поправки</w:t>
            </w:r>
          </w:p>
        </w:tc>
        <w:tc>
          <w:tcPr>
            <w:tcW w:w="1559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 xml:space="preserve">Текст </w:t>
            </w:r>
          </w:p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>Устава с внесенной поправкой</w:t>
            </w:r>
          </w:p>
        </w:tc>
        <w:tc>
          <w:tcPr>
            <w:tcW w:w="1701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55C7" w:rsidRPr="005A55C7" w:rsidRDefault="005A55C7" w:rsidP="0019372D">
            <w:pPr>
              <w:pStyle w:val="ConsNonformat"/>
              <w:widowControl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5C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A55C7" w:rsidRPr="005A55C7" w:rsidTr="0019372D">
        <w:tc>
          <w:tcPr>
            <w:tcW w:w="676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5C7" w:rsidRPr="005A55C7" w:rsidRDefault="005A55C7" w:rsidP="0019372D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5C7" w:rsidRPr="005A55C7" w:rsidRDefault="005A55C7" w:rsidP="005A55C7">
      <w:pPr>
        <w:shd w:val="clear" w:color="auto" w:fill="FFFFFF"/>
        <w:tabs>
          <w:tab w:val="left" w:pos="1133"/>
        </w:tabs>
        <w:spacing w:line="200" w:lineRule="atLeast"/>
        <w:jc w:val="both"/>
        <w:rPr>
          <w:rFonts w:ascii="Arial" w:hAnsi="Arial" w:cs="Arial"/>
          <w:spacing w:val="-15"/>
        </w:rPr>
      </w:pPr>
    </w:p>
    <w:p w:rsidR="005A55C7" w:rsidRPr="005A55C7" w:rsidRDefault="005A55C7" w:rsidP="005A55C7">
      <w:pPr>
        <w:shd w:val="clear" w:color="auto" w:fill="FFFFFF"/>
        <w:tabs>
          <w:tab w:val="left" w:pos="1133"/>
        </w:tabs>
        <w:spacing w:line="200" w:lineRule="atLeast"/>
        <w:jc w:val="both"/>
        <w:rPr>
          <w:rFonts w:ascii="Arial" w:hAnsi="Arial" w:cs="Arial"/>
        </w:rPr>
      </w:pPr>
    </w:p>
    <w:p w:rsidR="005A55C7" w:rsidRPr="005A55C7" w:rsidRDefault="005A55C7" w:rsidP="005A55C7">
      <w:pPr>
        <w:spacing w:after="80"/>
        <w:ind w:left="360"/>
        <w:jc w:val="center"/>
        <w:rPr>
          <w:rFonts w:ascii="Arial" w:hAnsi="Arial" w:cs="Arial"/>
        </w:rPr>
      </w:pPr>
      <w:bookmarkStart w:id="0" w:name="_GoBack"/>
      <w:bookmarkEnd w:id="0"/>
    </w:p>
    <w:p w:rsidR="00741608" w:rsidRPr="005A55C7" w:rsidRDefault="00741608">
      <w:pPr>
        <w:rPr>
          <w:rFonts w:ascii="Arial" w:hAnsi="Arial" w:cs="Arial"/>
        </w:rPr>
      </w:pPr>
    </w:p>
    <w:p w:rsidR="00F52AE7" w:rsidRPr="005A55C7" w:rsidRDefault="00F52AE7" w:rsidP="00F52AE7">
      <w:pPr>
        <w:pStyle w:val="a7"/>
        <w:rPr>
          <w:rFonts w:ascii="Arial" w:hAnsi="Arial" w:cs="Arial"/>
          <w:sz w:val="24"/>
          <w:szCs w:val="24"/>
        </w:rPr>
      </w:pPr>
      <w:r w:rsidRPr="005A55C7">
        <w:rPr>
          <w:rFonts w:ascii="Arial" w:hAnsi="Arial" w:cs="Arial"/>
          <w:sz w:val="24"/>
          <w:szCs w:val="24"/>
        </w:rPr>
        <w:t xml:space="preserve">Председатель </w:t>
      </w:r>
      <w:r w:rsidR="003A19D1" w:rsidRPr="005A55C7">
        <w:rPr>
          <w:rFonts w:ascii="Arial" w:hAnsi="Arial" w:cs="Arial"/>
          <w:sz w:val="24"/>
          <w:szCs w:val="24"/>
        </w:rPr>
        <w:t>Рыбинского</w:t>
      </w:r>
    </w:p>
    <w:p w:rsidR="00F52AE7" w:rsidRPr="005A55C7" w:rsidRDefault="00F52AE7" w:rsidP="00F52AE7">
      <w:pPr>
        <w:pStyle w:val="a7"/>
        <w:rPr>
          <w:rFonts w:ascii="Arial" w:hAnsi="Arial" w:cs="Arial"/>
          <w:sz w:val="24"/>
          <w:szCs w:val="24"/>
        </w:rPr>
      </w:pPr>
      <w:r w:rsidRPr="005A55C7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5A55C7">
        <w:rPr>
          <w:rFonts w:ascii="Arial" w:hAnsi="Arial" w:cs="Arial"/>
          <w:sz w:val="24"/>
          <w:szCs w:val="24"/>
        </w:rPr>
        <w:tab/>
      </w:r>
      <w:r w:rsidRPr="005A55C7">
        <w:rPr>
          <w:rFonts w:ascii="Arial" w:hAnsi="Arial" w:cs="Arial"/>
          <w:sz w:val="24"/>
          <w:szCs w:val="24"/>
        </w:rPr>
        <w:tab/>
      </w:r>
      <w:r w:rsidRPr="005A55C7">
        <w:rPr>
          <w:rFonts w:ascii="Arial" w:hAnsi="Arial" w:cs="Arial"/>
          <w:sz w:val="24"/>
          <w:szCs w:val="24"/>
        </w:rPr>
        <w:tab/>
      </w:r>
      <w:r w:rsidRPr="005A55C7">
        <w:rPr>
          <w:rFonts w:ascii="Arial" w:hAnsi="Arial" w:cs="Arial"/>
          <w:sz w:val="24"/>
          <w:szCs w:val="24"/>
        </w:rPr>
        <w:tab/>
      </w:r>
      <w:r w:rsidR="00F65B45">
        <w:rPr>
          <w:rFonts w:ascii="Arial" w:hAnsi="Arial" w:cs="Arial"/>
          <w:sz w:val="24"/>
          <w:szCs w:val="24"/>
        </w:rPr>
        <w:t xml:space="preserve">                    Т.А. </w:t>
      </w:r>
      <w:proofErr w:type="spellStart"/>
      <w:r w:rsidR="00F65B45">
        <w:rPr>
          <w:rFonts w:ascii="Arial" w:hAnsi="Arial" w:cs="Arial"/>
          <w:sz w:val="24"/>
          <w:szCs w:val="24"/>
        </w:rPr>
        <w:t>Почаева</w:t>
      </w:r>
      <w:proofErr w:type="spellEnd"/>
    </w:p>
    <w:sectPr w:rsidR="00F52AE7" w:rsidRPr="005A55C7" w:rsidSect="00BF74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02" w:rsidRDefault="00D35202" w:rsidP="00864FFC">
      <w:r>
        <w:separator/>
      </w:r>
    </w:p>
  </w:endnote>
  <w:endnote w:type="continuationSeparator" w:id="0">
    <w:p w:rsidR="00D35202" w:rsidRDefault="00D35202" w:rsidP="008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02" w:rsidRDefault="00D35202" w:rsidP="00864FFC">
      <w:r>
        <w:separator/>
      </w:r>
    </w:p>
  </w:footnote>
  <w:footnote w:type="continuationSeparator" w:id="0">
    <w:p w:rsidR="00D35202" w:rsidRDefault="00D35202" w:rsidP="0086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5A03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5647F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FFC"/>
    <w:rsid w:val="000228EF"/>
    <w:rsid w:val="00086551"/>
    <w:rsid w:val="001B5E91"/>
    <w:rsid w:val="001C4D41"/>
    <w:rsid w:val="001F5A90"/>
    <w:rsid w:val="00241A39"/>
    <w:rsid w:val="00295374"/>
    <w:rsid w:val="002B326F"/>
    <w:rsid w:val="003A19D1"/>
    <w:rsid w:val="00404F33"/>
    <w:rsid w:val="004A204F"/>
    <w:rsid w:val="0054722E"/>
    <w:rsid w:val="005A2602"/>
    <w:rsid w:val="005A55C7"/>
    <w:rsid w:val="005E0931"/>
    <w:rsid w:val="00617BBE"/>
    <w:rsid w:val="00692CE1"/>
    <w:rsid w:val="006A37F4"/>
    <w:rsid w:val="006C523F"/>
    <w:rsid w:val="007115D7"/>
    <w:rsid w:val="007251B8"/>
    <w:rsid w:val="007354AD"/>
    <w:rsid w:val="00741608"/>
    <w:rsid w:val="007C3A62"/>
    <w:rsid w:val="0083724A"/>
    <w:rsid w:val="00864FFC"/>
    <w:rsid w:val="008B15FA"/>
    <w:rsid w:val="0097751B"/>
    <w:rsid w:val="009956DD"/>
    <w:rsid w:val="00A13C9E"/>
    <w:rsid w:val="00B323AD"/>
    <w:rsid w:val="00B519F9"/>
    <w:rsid w:val="00BF740F"/>
    <w:rsid w:val="00C24EF7"/>
    <w:rsid w:val="00CA6C7B"/>
    <w:rsid w:val="00CC468A"/>
    <w:rsid w:val="00D12F78"/>
    <w:rsid w:val="00D35202"/>
    <w:rsid w:val="00DB65DA"/>
    <w:rsid w:val="00E31DF6"/>
    <w:rsid w:val="00E57084"/>
    <w:rsid w:val="00E77552"/>
    <w:rsid w:val="00E7799B"/>
    <w:rsid w:val="00F04D6F"/>
    <w:rsid w:val="00F05D4F"/>
    <w:rsid w:val="00F12056"/>
    <w:rsid w:val="00F52AE7"/>
    <w:rsid w:val="00F65B45"/>
    <w:rsid w:val="00FC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F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64FF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4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FFC"/>
    <w:pPr>
      <w:ind w:left="720"/>
      <w:contextualSpacing/>
    </w:pPr>
  </w:style>
  <w:style w:type="paragraph" w:customStyle="1" w:styleId="ConsPlusNormal">
    <w:name w:val="ConsPlusNormal"/>
    <w:rsid w:val="008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864FFC"/>
    <w:rPr>
      <w:vertAlign w:val="superscript"/>
    </w:rPr>
  </w:style>
  <w:style w:type="paragraph" w:styleId="a7">
    <w:name w:val="No Spacing"/>
    <w:uiPriority w:val="99"/>
    <w:qFormat/>
    <w:rsid w:val="00F52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C3A6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354A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7354AD"/>
  </w:style>
  <w:style w:type="paragraph" w:customStyle="1" w:styleId="ConsNormal">
    <w:name w:val="ConsNormal"/>
    <w:rsid w:val="005A55C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5C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A55C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КОМП</cp:lastModifiedBy>
  <cp:revision>6</cp:revision>
  <cp:lastPrinted>2019-10-10T07:47:00Z</cp:lastPrinted>
  <dcterms:created xsi:type="dcterms:W3CDTF">2021-05-11T07:50:00Z</dcterms:created>
  <dcterms:modified xsi:type="dcterms:W3CDTF">2021-06-21T12:41:00Z</dcterms:modified>
</cp:coreProperties>
</file>