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97" w:rsidRPr="00F612DD" w:rsidRDefault="00787C97" w:rsidP="0078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2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787C97" w:rsidRPr="00F612DD" w:rsidRDefault="00787C97" w:rsidP="0078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2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КРАСНОЯРСКИЙ КРАЙ МОТЫГИНСКИЙ РАЙОН</w:t>
      </w:r>
    </w:p>
    <w:p w:rsidR="00787C97" w:rsidRPr="00F612DD" w:rsidRDefault="00497BE9" w:rsidP="0078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РЫБИН</w:t>
      </w:r>
      <w:r w:rsidR="00787C97" w:rsidRPr="00F612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СКИЙ СЕЛЬСКИ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 СОВЕТ ДЕПУТАТОВ</w:t>
      </w:r>
    </w:p>
    <w:p w:rsidR="00787C97" w:rsidRPr="00F612DD" w:rsidRDefault="00787C97" w:rsidP="0078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7C97" w:rsidRPr="00F612DD" w:rsidRDefault="00787C97" w:rsidP="00787C97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2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787C97" w:rsidRPr="00F612DD" w:rsidRDefault="00787C97" w:rsidP="00787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C97" w:rsidRPr="00F612DD" w:rsidRDefault="00915FE8" w:rsidP="00787C97">
      <w:pPr>
        <w:tabs>
          <w:tab w:val="left" w:pos="263"/>
          <w:tab w:val="center" w:pos="4677"/>
          <w:tab w:val="left" w:pos="8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E8">
        <w:rPr>
          <w:rFonts w:ascii="Times New Roman" w:eastAsia="Times New Roman" w:hAnsi="Times New Roman" w:cs="Times New Roman"/>
          <w:sz w:val="28"/>
          <w:szCs w:val="28"/>
          <w:lang w:eastAsia="ru-RU"/>
        </w:rPr>
        <w:t>29.04</w:t>
      </w:r>
      <w:r w:rsidR="00787C97" w:rsidRPr="00915FE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</w:t>
      </w:r>
      <w:r w:rsidR="00787C97" w:rsidRPr="00915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C97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12DD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97B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97BE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97BE9">
        <w:rPr>
          <w:rFonts w:ascii="Times New Roman" w:eastAsia="Times New Roman" w:hAnsi="Times New Roman" w:cs="Times New Roman"/>
          <w:sz w:val="28"/>
          <w:szCs w:val="28"/>
          <w:lang w:eastAsia="ru-RU"/>
        </w:rPr>
        <w:t>ыбное</w:t>
      </w:r>
      <w:r w:rsidR="00787C97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612DD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 w:rsidR="00F612DD" w:rsidRPr="00915F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5FE8">
        <w:rPr>
          <w:rFonts w:ascii="Times New Roman" w:eastAsia="Times New Roman" w:hAnsi="Times New Roman" w:cs="Times New Roman"/>
          <w:sz w:val="28"/>
          <w:szCs w:val="28"/>
          <w:lang w:eastAsia="ru-RU"/>
        </w:rPr>
        <w:t>4-43</w:t>
      </w:r>
    </w:p>
    <w:p w:rsidR="00787C97" w:rsidRPr="00F612DD" w:rsidRDefault="00787C97" w:rsidP="0091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3A2E" w:rsidRPr="00F612DD" w:rsidRDefault="00913A2E" w:rsidP="00913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 проведения внешней проверки годового отчета об</w:t>
      </w:r>
      <w:r w:rsidR="0049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исполнении бюджета Рыбинского</w:t>
      </w:r>
      <w:r w:rsidRPr="00F6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913A2E" w:rsidRPr="00F612DD" w:rsidRDefault="00913A2E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F2F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157, 264.4 </w:t>
      </w:r>
      <w:hyperlink r:id="rId5" w:tgtFrame="_blank" w:history="1">
        <w:r w:rsidRPr="00F612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 Российской Федерации</w:t>
        </w:r>
      </w:hyperlink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, Федеральным законом </w:t>
      </w:r>
      <w:hyperlink r:id="rId6" w:tgtFrame="_blank" w:history="1">
        <w:r w:rsidRPr="00F612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07.02.2011 № 6-ФЗ</w:t>
        </w:r>
      </w:hyperlink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общих принципах организации и деятельности контрольно-счетных органов субъектов Российской Федерации и муниципальных образований», Положением </w:t>
      </w:r>
      <w:r w:rsidR="00787C97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97BE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процессе в Рыбинском</w:t>
      </w:r>
      <w:r w:rsidR="00787C97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r w:rsidR="002B397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</w:t>
      </w:r>
      <w:r w:rsidR="00913A2E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</w:t>
      </w:r>
      <w:r w:rsidR="00F10F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депутатов от 26.03.2015 № 4-13</w:t>
      </w:r>
      <w:r w:rsidR="00787C97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397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proofErr w:type="spellEnd"/>
      <w:r w:rsidR="00913A2E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13A2E" w:rsidRPr="00F612DD" w:rsidRDefault="00913A2E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 </w:t>
      </w:r>
      <w:r w:rsidR="00913A2E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 проведения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проверки годового отчета об исполнении бюджета </w:t>
      </w:r>
      <w:r w:rsidR="002B397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</w:t>
      </w:r>
      <w:r w:rsidR="00913A2E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787C97" w:rsidRPr="00F612DD" w:rsidRDefault="00787C97" w:rsidP="00787C9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F612DD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612D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исполнением данного решения</w:t>
      </w:r>
      <w:r w:rsidR="002B397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возложить на главу Рыбинского</w:t>
      </w:r>
      <w:r w:rsidRPr="00F612D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 </w:t>
      </w:r>
      <w:r w:rsidR="002B3976">
        <w:rPr>
          <w:rFonts w:ascii="Times New Roman" w:eastAsia="Arial" w:hAnsi="Times New Roman" w:cs="Times New Roman"/>
          <w:sz w:val="28"/>
          <w:szCs w:val="28"/>
          <w:lang w:eastAsia="ar-SA"/>
        </w:rPr>
        <w:t>Кондратьеву Веру Николаевну</w:t>
      </w:r>
      <w:r w:rsidRPr="00F612D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 </w:t>
      </w:r>
    </w:p>
    <w:p w:rsidR="00206EAB" w:rsidRPr="00F612DD" w:rsidRDefault="00787C97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EAB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решение вступает в силу в день, следующий за днем его офи</w:t>
      </w:r>
      <w:r w:rsidR="00F10F2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опубликования в</w:t>
      </w:r>
      <w:r w:rsidR="00206EAB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0F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Ведомостях Рыбинского сельсовета</w:t>
      </w:r>
      <w:r w:rsidR="00206EAB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7C97" w:rsidRDefault="00787C97" w:rsidP="00787C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F2F" w:rsidRPr="00F612DD" w:rsidRDefault="00F10F2F" w:rsidP="00787C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7C97" w:rsidRPr="00F612DD" w:rsidRDefault="00F10F2F" w:rsidP="00787C9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  <w:sectPr w:rsidR="00787C97" w:rsidRPr="00F612DD" w:rsidSect="00D23878">
          <w:pgSz w:w="11907" w:h="16840"/>
          <w:pgMar w:top="1134" w:right="851" w:bottom="1134" w:left="1701" w:header="567" w:footer="0" w:gutter="0"/>
          <w:cols w:space="720"/>
          <w:docGrid w:linePitch="272"/>
        </w:sectPr>
      </w:pPr>
      <w:r>
        <w:rPr>
          <w:rFonts w:ascii="Times New Roman" w:eastAsia="Calibri" w:hAnsi="Times New Roman" w:cs="Times New Roman"/>
          <w:sz w:val="28"/>
          <w:szCs w:val="24"/>
        </w:rPr>
        <w:t>Глава Рыбинского</w:t>
      </w:r>
      <w:r w:rsidR="00787C97" w:rsidRPr="00F612DD">
        <w:rPr>
          <w:rFonts w:ascii="Times New Roman" w:eastAsia="Calibri" w:hAnsi="Times New Roman" w:cs="Times New Roman"/>
          <w:sz w:val="28"/>
          <w:szCs w:val="24"/>
        </w:rPr>
        <w:t xml:space="preserve"> сельсовета                          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В.Н.Кондратьева</w:t>
      </w:r>
    </w:p>
    <w:p w:rsidR="00206EAB" w:rsidRPr="00F612DD" w:rsidRDefault="00206EAB" w:rsidP="00787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87C97" w:rsidRPr="00F612DD" w:rsidRDefault="00206EAB" w:rsidP="00787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к решению </w:t>
      </w:r>
      <w:r w:rsidR="00F10F2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</w:t>
      </w:r>
      <w:r w:rsidR="00787C97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206EAB" w:rsidRPr="00F612DD" w:rsidRDefault="00787C97" w:rsidP="00787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bookmarkStart w:id="0" w:name="_GoBack"/>
      <w:bookmarkEnd w:id="0"/>
    </w:p>
    <w:p w:rsidR="00787C97" w:rsidRPr="00915FE8" w:rsidRDefault="00787C97" w:rsidP="00F612DD">
      <w:pPr>
        <w:tabs>
          <w:tab w:val="left" w:pos="54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15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15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29.04.2021г. № 14-43</w:t>
      </w:r>
    </w:p>
    <w:p w:rsidR="00787C97" w:rsidRPr="00F612DD" w:rsidRDefault="00787C97" w:rsidP="0020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EAB" w:rsidRPr="00F612DD" w:rsidRDefault="00206EAB" w:rsidP="00F61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06EAB" w:rsidRPr="00F612DD" w:rsidRDefault="00206EAB" w:rsidP="00F61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внешней проверки годового отчета об исполнении бюджета </w:t>
      </w:r>
      <w:r w:rsidR="00F10F2F" w:rsidRPr="00F10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Рыбинского</w:t>
      </w:r>
      <w:r w:rsidR="00787C97" w:rsidRPr="00F61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206EAB" w:rsidRPr="00F612DD" w:rsidRDefault="00206EAB" w:rsidP="0020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6EAB" w:rsidRPr="00F612DD" w:rsidRDefault="00206EAB" w:rsidP="00787C9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524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проведения внешней проверки годового отчета </w:t>
      </w:r>
      <w:r w:rsidR="00DC1524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исполнении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F10F2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</w:t>
      </w:r>
      <w:r w:rsidR="00787C97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- Порядок) разработан в соответствии с требованиями статей 157, 264.4 </w:t>
      </w:r>
      <w:hyperlink r:id="rId7" w:tgtFrame="_blank" w:history="1">
        <w:r w:rsidRPr="00F612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B61825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статьи 4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Положения о бюджетном процессе в </w:t>
      </w:r>
      <w:r w:rsidR="00F10F2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Рыбинском</w:t>
      </w:r>
      <w:r w:rsidR="00DC1524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7DF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DC1524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бюджетном процессе).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об исполнении бюджета </w:t>
      </w:r>
      <w:r w:rsidR="00F10F2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</w:t>
      </w:r>
      <w:r w:rsidR="00DC1524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его рассмотрения в </w:t>
      </w:r>
      <w:r w:rsidR="00F10F2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Рыбинском</w:t>
      </w:r>
      <w:r w:rsidR="00DC1524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Совете депутатов подлежит внешней проверке, которая включает внешнюю проверку годовой бюджетной отчетности главных администраторов доходов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главных распорядителей бюджетных средств, главных администраторов источников финансирования дефицита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сельсовета 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 - главные администраторы бюджетных средств)  и подготовку заключения на годовой отчет об исполнении бюджета </w:t>
      </w:r>
      <w:r w:rsidR="00F10F2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</w:t>
      </w:r>
      <w:r w:rsidR="00DC1524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- бюджет </w:t>
      </w:r>
      <w:r w:rsidR="00DC1524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Внешняя проверка годового отчета об исполнении бюджета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C1524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ельсовета 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контрольно-счетным органом </w:t>
      </w:r>
      <w:proofErr w:type="spellStart"/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Мотыгинского</w:t>
      </w:r>
      <w:proofErr w:type="spellEnd"/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Контрольно-счетный орган), в соответствии с настоящим Порядком, с соблюдением требований </w:t>
      </w:r>
      <w:hyperlink r:id="rId8" w:tgtFrame="_blank" w:history="1">
        <w:r w:rsidRPr="00F612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БК РФ).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Общее руководство внешней проверкой осуществляет председатель Контрольно-счетного органа.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Внешняя проверка годового отчета об исполнении бюджета </w:t>
      </w:r>
      <w:r w:rsidR="00DC1524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целях: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подтверждения достоверности годового отчета об исполнении бюджета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финансовый год;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-определения достоверности показателей бюджетной отчетности главных администраторов бюджетных средств (далее – ГАБС);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-проверки соблюдения бюджетного законодательства при исполнении бюджета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финансовый год;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заключения на годовой отчет об исполнении бюджета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Предметом внешней проверки являются: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годовой отчет об исполнении бюджета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годовая бюджетная отчетность ГАБС;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годовая бюджетная отчетность финансового органа.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Объектами проверки являются: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ГАБС;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финансовый орган муниципального образования, органи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зующий исполнение бюджета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финансовый год.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Задачи внешней проверки годового отчета: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проверка соблюдения требований к порядку составления и представления отчетности об исполнении бюджета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соблюдения требований законодательства по организации и ведению бюджетного учета;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проверка и анализ исполнения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годового отчета, выявление нарушений и отклонений в процессах формирования и исполнения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устранения нарушений, выявленных предыдущими проверками.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6EAB" w:rsidRPr="00F612DD" w:rsidRDefault="00206EAB" w:rsidP="00807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Методические основы проведения внешней проверки отчета об исполнении </w:t>
      </w:r>
      <w:r w:rsidR="00807E8C" w:rsidRPr="00F61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сельсовета</w:t>
      </w:r>
      <w:r w:rsidRPr="00F61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отчетный финансовый год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основой проведения внешней проверки является сравнительный анализ показателей, составляющих информационную основу, между собой и соответствия отчета об исполнении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о бюджете на очередной финансовый год, с учетом изменений, внесенных в ходе исполнения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требованиям БК РФ и нормативным правовым актам Российской Федерации, Красноярского края и </w:t>
      </w:r>
      <w:r w:rsidR="00F10F2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приемами финансового анализа по данным бюджетной отчетности являются: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отчетности;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горизонтальный анализ;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вертикальный анализ.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Чтение отчетности представляет собой информационное ознакомление с финансовым положением объекта проверки, анализ данных баланса, сопутствующих форм и приложений к ним. В процессе чтения отчетности рассматриваются показатели разных форм отчетности и их взаимосвязи.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ходе горизонтального анализа осуществляется сравнение каждой позиции отчетности с соответствующей позицией предыдущего года и плановыми назначениями отчетного года. Кроме того, в ходе такого анализа определяются абсолютные и относительные изменения величин различных показателей отчетности за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 период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отчетности.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Цель вертикального анализа – вычисление удельного веса отдельных статей в итоге отчета, выяснение структуры. Вертикальный анализ заключается в определении структуры итоговых финансовых показателей с выявлением влияния каждой позиции отчетности на результат в целом. В процессе такого анализа используются не только данные бюджетной отчетности, но и актов проверок, входящих и исходящих писем по вопросам финансово-хозяйственной деятельности, плановая информация и данные внутренних отчетов.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6EAB" w:rsidRPr="00F612DD" w:rsidRDefault="00206EAB" w:rsidP="00807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Организация проведения внешней проверки отчета об исполнении </w:t>
      </w:r>
      <w:r w:rsidR="00807E8C" w:rsidRPr="00F61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сельсовета</w:t>
      </w:r>
      <w:r w:rsidRPr="00F61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807E8C" w:rsidRPr="00F61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отчетный финансовый</w:t>
      </w:r>
      <w:r w:rsidRPr="00F61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Внешняя проверка проводится в соответствии с требованиями нормативно-правовых актов муниципального образования в сфере бюджетного процесса на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 планов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Контрольно-счетного органа на год и квартал.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проведения внешней проверки издается распоряжение Контрольно-счетного органа о проведении проверки с указанием сроков и ответственных должностных лиц за организацию и выполнение работы.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проведении внешней проверки осуществляются следующие формы контроля: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экспертно-аналитические мероприятия;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контрольные мероприятия.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в разрезе объектов контроля осуществляется в форме камеральной проверки.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камеральной проверкой понимается проведение внешней проверки по месту нахождения Контрольно-счетного органа на основании представленной объектом проверки бюджетной отчетности.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внешней проверки сотрудники контрольно-счетного органа могут осуществлять оперативное взаимодействие с работниками бухгалтерских и экономических подразделений ГАБС, с </w:t>
      </w:r>
      <w:r w:rsid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Рыбинского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Организация проведения внешней проверки включает следующие этапы: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подготовительный этап;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этап;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заключительный этап.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На подготовительном этапе: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проводится сбор и изучение правовой базы, в соответствии с которой должен исполняться бюджет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определяются ответственные лица по экспертизе отчета об исполнении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бюджетной отчетности ГАБС.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Основной этап проведения внешней проверки включает в себя: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В части внешней проверки отчета об исполнении </w:t>
      </w:r>
      <w:r w:rsidR="00DD17DF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7DF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проверку: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D17DF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показателей отчета об исполнении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бюджетной отчетности ГАБС;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требований бюджетного законодательства Российской Федерации, Красноярского края и муниципального образования.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анализ показателей по доходам, расходам и источникам финансирования дефицита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(сравниваются фактически достигнутые показатели </w:t>
      </w:r>
      <w:r w:rsidR="00DD17DF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с показателями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решением о бюджете </w:t>
      </w:r>
      <w:r w:rsidR="00DD17DF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отчетный финансовый год).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 В части внешней проверки годовой бюджетной отчетности ГАБС проверку: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17DF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</w:t>
      </w:r>
      <w:r w:rsidR="00DD17DF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соответствия бюджетной отчетности требованиям нормативных правовых актов по составу, содержанию и представлению;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17DF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согласованности показателей различных форм бюджетной отчетности и внутри каждой формы.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анализ </w:t>
      </w:r>
      <w:r w:rsidR="00DD17DF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 исполнения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 показателей (по доходам, расходам и источникам финансирования дефицита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утвержденных </w:t>
      </w:r>
      <w:r w:rsidR="00DD17DF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 о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</w:t>
      </w:r>
      <w:r w:rsidR="00DD17DF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отчетный финансовый год.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камеральной внешней проверки годовой бюджетной отчетности ГАБС отражаются в заключениях.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 На заключительном этапе оформляется заключение Контрольно-счетного органа на отчет об исполнении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6EAB" w:rsidRPr="00F612DD" w:rsidRDefault="00206EAB" w:rsidP="00206E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Проведение внешней проверки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Проведение внешней проверки подлежит планированию.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 планировании внешней проверки учитываются установленные законодательством сроки подготовки бюджетной отчетности и формирования заключения на отчет об исполнении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 финансовый год.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внешней проверки начинается с момента получения от ГАБС бюджетной отчетности за отчетный финансовый год, отчета об исполнении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прочей информации, необходимой для проведения внешней проверки.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DD17DF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ст.264.4 Бюджетного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17DF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РФ 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требований Положения о бюджетном процессе: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главные администраторы бюджетных</w:t>
      </w:r>
      <w:r w:rsidR="00DD17DF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направляют не позднее 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 текущего года в Контрольно-счетный орган бюджетную отчетность на бумажных и электронных носителях для проведения внешней проверки;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результаты внешней проверки годовой бюджетной отчетности </w:t>
      </w:r>
      <w:r w:rsidR="00DD17DF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 оформляются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заключениями Контрольно-счетного органа по каждому главному администратору бюджетных средств и не позднее 30 апреля текущего года направляются в их адрес для ознакомления и представления пояснений по замечаниям, изложенным в них;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годовой отчет об исполнении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администрацией </w:t>
      </w:r>
      <w:r w:rsidR="00F10F2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</w:t>
      </w:r>
      <w:r w:rsidR="00DD17DF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Контрольно-счетный </w:t>
      </w:r>
      <w:r w:rsidR="00DD17DF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 на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бумажных и электронных носителях не позднее 1 апреля текущего года для проведения внешней проверки и заключения на него.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Внешняя проверка годового отчета об исполнении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срок, не превышающий одного месяца со дня предоставления отчета в адрес Контрольно-счетного органа.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6EAB" w:rsidRPr="00F612DD" w:rsidRDefault="00206EAB" w:rsidP="00206E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Оформление результатов внешней проверки главных администраторов бюджетных средств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Внешняя проверка годовой бюджетной отчетности ГАБС оформляется заключением.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 По всем расхождениям, выявленным в ходе проверки, письменные пояснения лиц, ответственных за составления бюджетной отчетности, направляются в Контрольно-счетный орган. При наличии недостоверных данных указываются причины и следствия, которые привели к недостоверности бюджетной отчетности.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заключении в обязательном порядке указывается наличие расхождений показателей бюджетного учета и отчетности, их причины и методы исправления.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6EAB" w:rsidRPr="00F612DD" w:rsidRDefault="00206EAB" w:rsidP="00206E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Оформление и утверждение заключения на отчет об исполнении </w:t>
      </w:r>
      <w:r w:rsidR="00807E8C" w:rsidRPr="00F61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сельсовета</w:t>
      </w:r>
      <w:r w:rsidRPr="00F61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отчетный финансовый год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Контрольно-счетный орган на отчет об исполнении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заключение с учетом результатов проверок годовой бюджетной отчетности ГАБС.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отражаются: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полноты и достоверности сведений, представленных в бюджетной отчетности ГАБС;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степени достижения целей бюджетной политики, в том числе при реализации муниципальных программ;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эффективности бюджетных расходов, осуществляемых главными распорядителями бюджетных средств.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дается оценка основных, наиболее значимых итогов исполнения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разрезе исполнения доходов, расходов и источников финансирования дефицита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финансовый год.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должно отвечать требованиям объективности и своевременности, отражать как положительные, так и отрицательные стороны исполнения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и предложения должны соответствовать структуре и содержанию заключения, указывать причины наиболее существенных отклонений и нарушений, допущенных в ходе исполнения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возможные последствия в случае их несвоевременного устранения, а также предложения по совершенствованию бюджетного процесса и нормативно-правовой базы по финансово-бюджетным вопросам, эффективности использования бюджетных средств.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Контрольно-счетного органа на годовой отчет об исполнении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председателем Контрольно-счетного органа в срок до 30 апреля года, следующего </w:t>
      </w:r>
      <w:proofErr w:type="gramStart"/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206EAB" w:rsidRPr="00F612DD" w:rsidRDefault="00206EAB" w:rsidP="0020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Контрольно-счетного органа на годовой отчет об исполнении </w:t>
      </w:r>
      <w:r w:rsidR="00807E8C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в </w:t>
      </w:r>
      <w:r w:rsid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r w:rsidR="00F612DD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и </w:t>
      </w:r>
      <w:r w:rsidR="00F612DD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 </w:t>
      </w:r>
      <w:r w:rsidR="00F10F2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</w:t>
      </w:r>
      <w:r w:rsidR="00F612DD"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мая года, следующего за </w:t>
      </w:r>
      <w:proofErr w:type="gramStart"/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EAB" w:rsidRPr="00F612DD" w:rsidRDefault="00206EAB" w:rsidP="0020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0A7" w:rsidRPr="00F612DD" w:rsidRDefault="005C10A7">
      <w:pPr>
        <w:rPr>
          <w:rFonts w:ascii="Times New Roman" w:hAnsi="Times New Roman" w:cs="Times New Roman"/>
          <w:sz w:val="28"/>
          <w:szCs w:val="28"/>
        </w:rPr>
      </w:pPr>
    </w:p>
    <w:sectPr w:rsidR="005C10A7" w:rsidRPr="00F612DD" w:rsidSect="00B1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455"/>
    <w:multiLevelType w:val="hybridMultilevel"/>
    <w:tmpl w:val="AB02079C"/>
    <w:lvl w:ilvl="0" w:tplc="674C6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CFE"/>
    <w:rsid w:val="000D6310"/>
    <w:rsid w:val="00206EAB"/>
    <w:rsid w:val="00245B0E"/>
    <w:rsid w:val="002B3976"/>
    <w:rsid w:val="00497BE9"/>
    <w:rsid w:val="00590CFE"/>
    <w:rsid w:val="005C10A7"/>
    <w:rsid w:val="007420D4"/>
    <w:rsid w:val="00787C97"/>
    <w:rsid w:val="00807E8C"/>
    <w:rsid w:val="00913A2E"/>
    <w:rsid w:val="00915FE8"/>
    <w:rsid w:val="00B1346D"/>
    <w:rsid w:val="00B61825"/>
    <w:rsid w:val="00C250C3"/>
    <w:rsid w:val="00C908E2"/>
    <w:rsid w:val="00CC5999"/>
    <w:rsid w:val="00D56AAA"/>
    <w:rsid w:val="00DC1524"/>
    <w:rsid w:val="00DD17DF"/>
    <w:rsid w:val="00F10F2F"/>
    <w:rsid w:val="00F3266C"/>
    <w:rsid w:val="00F612DD"/>
    <w:rsid w:val="00FC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8F21B21C-A408-42C4-B9FE-A939B863C8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AB8CD4C4-8D82-444E-83C5-FF5157A65F85" TargetMode="External"/><Relationship Id="rId5" Type="http://schemas.openxmlformats.org/officeDocument/2006/relationships/hyperlink" Target="http://pravo-search.minjust.ru:8080/bigs/showDocument.html?id=8F21B21C-A408-42C4-B9FE-A939B863C84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10</cp:revision>
  <cp:lastPrinted>2021-04-06T04:10:00Z</cp:lastPrinted>
  <dcterms:created xsi:type="dcterms:W3CDTF">2021-04-12T07:56:00Z</dcterms:created>
  <dcterms:modified xsi:type="dcterms:W3CDTF">2021-04-29T07:59:00Z</dcterms:modified>
</cp:coreProperties>
</file>