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F3" w:rsidRDefault="00EF02AB" w:rsidP="00656F8B">
      <w:r>
        <w:t xml:space="preserve">                                   </w:t>
      </w:r>
      <w:r w:rsidR="008137F3">
        <w:t>РОССИЙСКАЯ  ФЕДЕРАЦИЯ</w:t>
      </w:r>
    </w:p>
    <w:p w:rsidR="008137F3" w:rsidRDefault="008137F3" w:rsidP="00B41AF9">
      <w:pPr>
        <w:jc w:val="center"/>
      </w:pPr>
      <w:r>
        <w:t>КРАСНОЯРСКИЙ КРАЙ</w:t>
      </w:r>
    </w:p>
    <w:p w:rsidR="008137F3" w:rsidRDefault="008137F3" w:rsidP="00B41AF9">
      <w:pPr>
        <w:jc w:val="center"/>
      </w:pPr>
      <w:r>
        <w:t>МОТЫГИНСКИЙ РАЙОН</w:t>
      </w:r>
    </w:p>
    <w:p w:rsidR="008137F3" w:rsidRDefault="008137F3" w:rsidP="00B41AF9">
      <w:pPr>
        <w:jc w:val="center"/>
      </w:pPr>
      <w:r>
        <w:t>РЫБИНСКИЙ СЕЛЬСКИЙ СОВЕТ ДЕПУТАТОВ</w:t>
      </w:r>
    </w:p>
    <w:p w:rsidR="008137F3" w:rsidRDefault="008137F3" w:rsidP="00B41AF9">
      <w:pPr>
        <w:jc w:val="center"/>
      </w:pPr>
    </w:p>
    <w:p w:rsidR="00C32B55" w:rsidRDefault="008137F3" w:rsidP="00B41AF9">
      <w:pPr>
        <w:jc w:val="center"/>
      </w:pPr>
      <w:r>
        <w:t>РЕШЕНИЕ</w:t>
      </w:r>
    </w:p>
    <w:p w:rsidR="00EF486E" w:rsidRPr="00EF486E" w:rsidRDefault="00EF486E" w:rsidP="00EF486E">
      <w:pPr>
        <w:pStyle w:val="a0"/>
      </w:pPr>
    </w:p>
    <w:p w:rsidR="0060169D" w:rsidRPr="0060169D" w:rsidRDefault="0060169D" w:rsidP="0060169D">
      <w:pPr>
        <w:pStyle w:val="a0"/>
      </w:pPr>
      <w:r>
        <w:t>22.12.2017г.                                      с. Рыбное</w:t>
      </w:r>
      <w:r w:rsidR="00EF02AB">
        <w:t xml:space="preserve">         </w:t>
      </w:r>
      <w:r w:rsidR="002D51C8">
        <w:t xml:space="preserve">                         № 21-79</w:t>
      </w:r>
    </w:p>
    <w:p w:rsidR="00B41AF9" w:rsidRDefault="00B41AF9" w:rsidP="00B41AF9">
      <w:pPr>
        <w:pStyle w:val="a0"/>
      </w:pPr>
    </w:p>
    <w:p w:rsidR="00672A44" w:rsidRDefault="00B41AF9" w:rsidP="0060169D">
      <w:pPr>
        <w:pStyle w:val="a0"/>
        <w:jc w:val="both"/>
      </w:pPr>
      <w:r>
        <w:t xml:space="preserve">О </w:t>
      </w:r>
      <w:r w:rsidR="00C358AF">
        <w:t xml:space="preserve">внесении изменений в решение Рыбинского </w:t>
      </w:r>
      <w:r w:rsidR="00F31177">
        <w:t xml:space="preserve">сельского Совета депутатов от </w:t>
      </w:r>
      <w:r w:rsidR="0060169D">
        <w:t>16.10.2017г. № 20-77 «О введении земельного налога на территории Рыбинского  сельсовета»</w:t>
      </w:r>
    </w:p>
    <w:p w:rsidR="0060169D" w:rsidRDefault="0060169D" w:rsidP="0060169D">
      <w:pPr>
        <w:pStyle w:val="a0"/>
        <w:jc w:val="both"/>
      </w:pPr>
    </w:p>
    <w:p w:rsidR="0060169D" w:rsidRDefault="0060169D" w:rsidP="0060169D">
      <w:pPr>
        <w:pStyle w:val="a0"/>
        <w:jc w:val="both"/>
      </w:pPr>
      <w:r>
        <w:t xml:space="preserve">   В соответствии с Федеральным законом от 06 октября 2003 г № 131-ФЗ «Об общих принципах организации местного самоуправления в Российской Федерации</w:t>
      </w:r>
      <w:r w:rsidR="00383892">
        <w:t>», главой 31 Налогового кодекса Российской Федерации, руководствуясь Уставом</w:t>
      </w:r>
      <w:r w:rsidR="00EF486E">
        <w:t xml:space="preserve"> Рыбинского  сельсовета, Рыбинский сельский Совет депутатов РЕШИЛ:</w:t>
      </w:r>
    </w:p>
    <w:p w:rsidR="00EF486E" w:rsidRDefault="00EF486E" w:rsidP="0060169D">
      <w:pPr>
        <w:pStyle w:val="a0"/>
        <w:jc w:val="both"/>
      </w:pPr>
      <w:r>
        <w:t xml:space="preserve">   1.Внести следующие изменения в решение Рыбинского сельского Совета депутатов от 16.10.2017г. № 20 – 77 «О введении земельного налога на территории Рыбинского сельсовета:</w:t>
      </w:r>
    </w:p>
    <w:p w:rsidR="00DE727C" w:rsidRDefault="00EF486E" w:rsidP="0060169D">
      <w:pPr>
        <w:pStyle w:val="a0"/>
        <w:jc w:val="both"/>
      </w:pPr>
      <w:r>
        <w:t>1.1.</w:t>
      </w:r>
      <w:r w:rsidR="00DE727C">
        <w:t>Пункт 3</w:t>
      </w:r>
      <w:r w:rsidR="00AC6CE4">
        <w:t>.1</w:t>
      </w:r>
      <w:r w:rsidR="00DE727C">
        <w:t xml:space="preserve"> Решения считать утратившим силу.</w:t>
      </w:r>
    </w:p>
    <w:p w:rsidR="00EF486E" w:rsidRDefault="00DE727C" w:rsidP="0060169D">
      <w:pPr>
        <w:pStyle w:val="a0"/>
        <w:jc w:val="both"/>
      </w:pPr>
      <w:r>
        <w:t>1.2.</w:t>
      </w:r>
      <w:r w:rsidR="00EF486E">
        <w:t xml:space="preserve">Пункт 4 Решения изложить в следующей редакции: </w:t>
      </w:r>
    </w:p>
    <w:p w:rsidR="00EF486E" w:rsidRDefault="00EF486E" w:rsidP="0060169D">
      <w:pPr>
        <w:pStyle w:val="a0"/>
        <w:jc w:val="both"/>
      </w:pPr>
      <w:r>
        <w:t>« Льготы, установленные в соответствии со ст. 395 Налогового кодекса РФ, действуют в полном объеме.</w:t>
      </w:r>
    </w:p>
    <w:p w:rsidR="00EF486E" w:rsidRDefault="00EF486E" w:rsidP="0060169D">
      <w:pPr>
        <w:pStyle w:val="a0"/>
        <w:jc w:val="both"/>
      </w:pPr>
      <w:r>
        <w:t>От уплаты налога в полном объеме освобождаются:</w:t>
      </w:r>
    </w:p>
    <w:p w:rsidR="00EF486E" w:rsidRDefault="00EF486E" w:rsidP="0060169D">
      <w:pPr>
        <w:pStyle w:val="a0"/>
        <w:jc w:val="both"/>
      </w:pPr>
      <w:r>
        <w:t>-органы местного самоуправления – в отношении земельных участков, используемых ими для непосредственного выполнения возложенных на них функций;</w:t>
      </w:r>
    </w:p>
    <w:p w:rsidR="00EF486E" w:rsidRDefault="00EF486E" w:rsidP="0060169D">
      <w:pPr>
        <w:pStyle w:val="a0"/>
        <w:jc w:val="both"/>
      </w:pPr>
      <w:r>
        <w:t>-муниципальные учреждения образования, здравоохранения, культуры, социального обеспечения</w:t>
      </w:r>
      <w:r w:rsidR="00AD66DD">
        <w:t>, физической культуры и спорта;</w:t>
      </w:r>
    </w:p>
    <w:p w:rsidR="00AD66DD" w:rsidRDefault="00AD66DD" w:rsidP="0060169D">
      <w:pPr>
        <w:pStyle w:val="a0"/>
        <w:jc w:val="both"/>
      </w:pPr>
      <w:r>
        <w:t>-унитарные предприятия Мотыгинского района Красноярского края, осуществляющие деятельность в сфере жилищно-коммунального хозяйства в отношении земельных участков, предоставленных  для непосредственного выполнения возложенных на них функций;</w:t>
      </w:r>
    </w:p>
    <w:p w:rsidR="00AD66DD" w:rsidRDefault="00AD66DD" w:rsidP="0060169D">
      <w:pPr>
        <w:pStyle w:val="a0"/>
        <w:jc w:val="both"/>
      </w:pPr>
      <w:r>
        <w:t>-органы, подразделения и организации пожарной охраны – в отношении земельных участков, предоставленных для непосредственного выполнения возложенных на них функций;</w:t>
      </w:r>
    </w:p>
    <w:p w:rsidR="00DD4C1E" w:rsidRDefault="00AD66DD" w:rsidP="00733A2C">
      <w:pPr>
        <w:pStyle w:val="a0"/>
        <w:jc w:val="both"/>
      </w:pPr>
      <w:r>
        <w:t>-учреждения социальной защиты – в отношении земельных участков,</w:t>
      </w:r>
      <w:r w:rsidR="00A6030A">
        <w:t xml:space="preserve">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граждан;</w:t>
      </w:r>
    </w:p>
    <w:p w:rsidR="00A6030A" w:rsidRDefault="00A6030A" w:rsidP="00733A2C">
      <w:pPr>
        <w:pStyle w:val="a0"/>
        <w:jc w:val="both"/>
      </w:pPr>
      <w:r>
        <w:t>-участники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A6030A" w:rsidRDefault="00A6030A" w:rsidP="00733A2C">
      <w:pPr>
        <w:pStyle w:val="a0"/>
        <w:jc w:val="both"/>
      </w:pPr>
      <w:r>
        <w:lastRenderedPageBreak/>
        <w:t>-инвалиды первой, второй группы;</w:t>
      </w:r>
    </w:p>
    <w:p w:rsidR="00A6030A" w:rsidRDefault="00A6030A" w:rsidP="00733A2C">
      <w:pPr>
        <w:pStyle w:val="a0"/>
        <w:jc w:val="both"/>
      </w:pPr>
      <w:r>
        <w:t>-граждане, подвергшиеся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6030A" w:rsidRDefault="00656F8B" w:rsidP="00733A2C">
      <w:pPr>
        <w:pStyle w:val="a0"/>
        <w:jc w:val="both"/>
      </w:pPr>
      <w:r>
        <w:t>- многодетные семьи;</w:t>
      </w:r>
    </w:p>
    <w:p w:rsidR="00656F8B" w:rsidRDefault="00656F8B" w:rsidP="00733A2C">
      <w:pPr>
        <w:pStyle w:val="a0"/>
        <w:jc w:val="both"/>
      </w:pPr>
      <w:r>
        <w:t>-инвалиды с детства.</w:t>
      </w:r>
    </w:p>
    <w:p w:rsidR="002D6E92" w:rsidRDefault="002D6E92" w:rsidP="00733A2C">
      <w:pPr>
        <w:pStyle w:val="a0"/>
        <w:jc w:val="both"/>
      </w:pPr>
      <w:r>
        <w:t>1.</w:t>
      </w:r>
      <w:r w:rsidR="00DE727C">
        <w:t>3</w:t>
      </w:r>
      <w:r>
        <w:t>.</w:t>
      </w:r>
      <w:r w:rsidR="00DE727C">
        <w:t xml:space="preserve"> Дополнить решение п</w:t>
      </w:r>
      <w:r>
        <w:t>ункт</w:t>
      </w:r>
      <w:r w:rsidR="00DE727C">
        <w:t>ом</w:t>
      </w:r>
      <w:r>
        <w:t xml:space="preserve"> 4.1 изложить в следующей редакции:</w:t>
      </w:r>
    </w:p>
    <w:p w:rsidR="002D6E92" w:rsidRDefault="002D6E92" w:rsidP="00733A2C">
      <w:pPr>
        <w:pStyle w:val="a0"/>
        <w:jc w:val="both"/>
      </w:pPr>
      <w:r>
        <w:t>Налоговые льготы по налогу предоставляются налогоплательщикам по основаниям, установленным настоящим Решением и применяются при условии предоставления в налоговые органы документов, подтверждающих право на льготы.</w:t>
      </w:r>
    </w:p>
    <w:p w:rsidR="002D6E92" w:rsidRDefault="002D6E92" w:rsidP="00733A2C">
      <w:pPr>
        <w:pStyle w:val="a0"/>
        <w:jc w:val="both"/>
      </w:pPr>
      <w:r>
        <w:t xml:space="preserve">   Налогоплательщики- организации, имеющие право на льготы, представляют необходимые документы в налоговые органы одновременно с подачей декларации.</w:t>
      </w:r>
    </w:p>
    <w:p w:rsidR="002D6E92" w:rsidRDefault="002D6E92" w:rsidP="00733A2C">
      <w:pPr>
        <w:pStyle w:val="a0"/>
        <w:jc w:val="both"/>
      </w:pPr>
      <w:r>
        <w:t xml:space="preserve">  Налогоплательщики – физические лица, имеющие право на льготы, самостоятельно представляют необходимые документы в налоговые органы по месту регистрации земельного участка в срок до 1 февраля года, следующего за истекшим налоговым периодом.</w:t>
      </w:r>
    </w:p>
    <w:p w:rsidR="001342C2" w:rsidRDefault="00AC6CE4" w:rsidP="00733A2C">
      <w:pPr>
        <w:pStyle w:val="a0"/>
        <w:jc w:val="both"/>
      </w:pPr>
      <w:r>
        <w:t>1.4. Решение № 15-56 от 30.03.2017г. «О введении на территории Рыбинского сельсовета земельного налога» считать утратившим силу.</w:t>
      </w:r>
    </w:p>
    <w:p w:rsidR="00E95BEC" w:rsidRDefault="00E95BEC" w:rsidP="00733A2C">
      <w:pPr>
        <w:pStyle w:val="a0"/>
        <w:jc w:val="both"/>
      </w:pPr>
      <w:r>
        <w:t>1.5.Настоящее решение подлежит опубликованию в «Ведомостях Рыбинского сельсовета» и вступает в силу в день, следующий за днем его официального опубликования.</w:t>
      </w: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  <w:r>
        <w:t>Глава Рыбинского сельсовета                            Л.И.Петрова</w:t>
      </w:r>
      <w:bookmarkStart w:id="0" w:name="_GoBack"/>
      <w:bookmarkEnd w:id="0"/>
    </w:p>
    <w:p w:rsidR="00E95BEC" w:rsidRDefault="00E95BEC" w:rsidP="00733A2C">
      <w:pPr>
        <w:pStyle w:val="a0"/>
        <w:jc w:val="both"/>
      </w:pPr>
    </w:p>
    <w:p w:rsidR="001342C2" w:rsidRPr="00B41AF9" w:rsidRDefault="001342C2" w:rsidP="00733A2C">
      <w:pPr>
        <w:pStyle w:val="a0"/>
        <w:jc w:val="both"/>
      </w:pPr>
    </w:p>
    <w:sectPr w:rsidR="001342C2" w:rsidRPr="00B41AF9" w:rsidSect="00C3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1AF9"/>
    <w:rsid w:val="001342C2"/>
    <w:rsid w:val="00255774"/>
    <w:rsid w:val="002648EB"/>
    <w:rsid w:val="0027463B"/>
    <w:rsid w:val="002D51C8"/>
    <w:rsid w:val="002D6E92"/>
    <w:rsid w:val="00307319"/>
    <w:rsid w:val="0032701E"/>
    <w:rsid w:val="00340609"/>
    <w:rsid w:val="003679AC"/>
    <w:rsid w:val="00383892"/>
    <w:rsid w:val="00410B0C"/>
    <w:rsid w:val="00436FB5"/>
    <w:rsid w:val="0060169D"/>
    <w:rsid w:val="00633334"/>
    <w:rsid w:val="00656F8B"/>
    <w:rsid w:val="00672A44"/>
    <w:rsid w:val="006E6ECB"/>
    <w:rsid w:val="00733A2C"/>
    <w:rsid w:val="00746585"/>
    <w:rsid w:val="00786844"/>
    <w:rsid w:val="008137F3"/>
    <w:rsid w:val="008620BB"/>
    <w:rsid w:val="00870B56"/>
    <w:rsid w:val="008B4DDD"/>
    <w:rsid w:val="00A6030A"/>
    <w:rsid w:val="00A723C9"/>
    <w:rsid w:val="00A83F45"/>
    <w:rsid w:val="00AC6CE4"/>
    <w:rsid w:val="00AD66DD"/>
    <w:rsid w:val="00B41AF9"/>
    <w:rsid w:val="00C32B55"/>
    <w:rsid w:val="00C358AF"/>
    <w:rsid w:val="00D30295"/>
    <w:rsid w:val="00DD4C1E"/>
    <w:rsid w:val="00DE727C"/>
    <w:rsid w:val="00E95BEC"/>
    <w:rsid w:val="00EA6027"/>
    <w:rsid w:val="00EB2AF9"/>
    <w:rsid w:val="00EF02AB"/>
    <w:rsid w:val="00EF486E"/>
    <w:rsid w:val="00F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6C310-180F-480E-BD3C-244D7C32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36FB5"/>
    <w:pPr>
      <w:jc w:val="both"/>
    </w:pPr>
    <w:rPr>
      <w:rFonts w:ascii="Times New Roman" w:hAnsi="Times New Roman"/>
      <w:sz w:val="28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36FB5"/>
    <w:rPr>
      <w:rFonts w:ascii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91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2395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ZamGlav</cp:lastModifiedBy>
  <cp:revision>26</cp:revision>
  <dcterms:created xsi:type="dcterms:W3CDTF">2017-12-11T03:27:00Z</dcterms:created>
  <dcterms:modified xsi:type="dcterms:W3CDTF">2017-12-26T09:23:00Z</dcterms:modified>
</cp:coreProperties>
</file>