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01" w:rsidRDefault="002A711B" w:rsidP="002A711B">
      <w:pPr>
        <w:jc w:val="center"/>
      </w:pPr>
      <w:proofErr w:type="gramStart"/>
      <w:r>
        <w:t>РОССИЙСКАЯ  ФЕДЕРАЦИЯ</w:t>
      </w:r>
      <w:proofErr w:type="gramEnd"/>
    </w:p>
    <w:p w:rsidR="002A711B" w:rsidRDefault="002A711B" w:rsidP="002A711B">
      <w:pPr>
        <w:jc w:val="center"/>
      </w:pPr>
      <w:proofErr w:type="gramStart"/>
      <w:r>
        <w:t>КРАСНОЯРСКИЙ  КРАЙ</w:t>
      </w:r>
      <w:proofErr w:type="gramEnd"/>
    </w:p>
    <w:p w:rsidR="002A711B" w:rsidRDefault="002A711B" w:rsidP="002A711B">
      <w:pPr>
        <w:jc w:val="center"/>
      </w:pPr>
      <w:proofErr w:type="gramStart"/>
      <w:r>
        <w:t>МОТЫГИНСКИЙ  РАЙОН</w:t>
      </w:r>
      <w:proofErr w:type="gramEnd"/>
    </w:p>
    <w:p w:rsidR="002A711B" w:rsidRDefault="002A711B" w:rsidP="002A711B">
      <w:pPr>
        <w:jc w:val="center"/>
      </w:pPr>
      <w:proofErr w:type="gramStart"/>
      <w:r>
        <w:t>РЫБИНСКИЙ  СЕЛЬСКИЙ</w:t>
      </w:r>
      <w:proofErr w:type="gramEnd"/>
      <w:r>
        <w:t xml:space="preserve">  СОВЕТ  ДЕПУТАТОВ</w:t>
      </w:r>
    </w:p>
    <w:p w:rsidR="002A711B" w:rsidRDefault="002A711B" w:rsidP="002A711B">
      <w:pPr>
        <w:jc w:val="center"/>
      </w:pPr>
      <w:r>
        <w:t>Р Е Ш Е Н И Е</w:t>
      </w:r>
    </w:p>
    <w:p w:rsidR="00E20DDD" w:rsidRDefault="00DE5FE3" w:rsidP="00DE5FE3">
      <w:r>
        <w:t xml:space="preserve">от 16.10.2017г.                                                     </w:t>
      </w:r>
      <w:proofErr w:type="spellStart"/>
      <w:r>
        <w:t>с.Рыбное</w:t>
      </w:r>
      <w:proofErr w:type="spellEnd"/>
      <w:r>
        <w:t xml:space="preserve">                                        №     </w:t>
      </w:r>
      <w:r w:rsidR="00992424">
        <w:t>20-77</w:t>
      </w:r>
      <w:bookmarkStart w:id="0" w:name="_GoBack"/>
      <w:bookmarkEnd w:id="0"/>
      <w:r>
        <w:t xml:space="preserve">    </w:t>
      </w:r>
    </w:p>
    <w:p w:rsidR="00E20DDD" w:rsidRDefault="00E20DDD" w:rsidP="00DE5FE3"/>
    <w:p w:rsidR="00E20DDD" w:rsidRDefault="00E20DDD" w:rsidP="00DE5FE3">
      <w:r>
        <w:t xml:space="preserve">   О введении земельного налога на территории</w:t>
      </w:r>
    </w:p>
    <w:p w:rsidR="00DE5FE3" w:rsidRDefault="00E20DDD" w:rsidP="00DE5FE3">
      <w:proofErr w:type="gramStart"/>
      <w:r>
        <w:t>Рыбинского  сельсовета</w:t>
      </w:r>
      <w:proofErr w:type="gramEnd"/>
      <w:r w:rsidR="00DE5FE3">
        <w:t xml:space="preserve"> </w:t>
      </w:r>
    </w:p>
    <w:p w:rsidR="002A711B" w:rsidRDefault="002A711B" w:rsidP="002A711B">
      <w:pPr>
        <w:jc w:val="center"/>
      </w:pPr>
    </w:p>
    <w:p w:rsidR="002A711B" w:rsidRPr="00485715" w:rsidRDefault="002A711B" w:rsidP="00337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701" w:rsidRPr="00485715" w:rsidRDefault="00FD3701" w:rsidP="00485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Ввести на территории Рыбинского сельсовета земельный налог.</w:t>
      </w:r>
    </w:p>
    <w:p w:rsidR="00FD3701" w:rsidRPr="00485715" w:rsidRDefault="00FD3701" w:rsidP="00485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Установить следующие ставки земельного налога:</w:t>
      </w:r>
    </w:p>
    <w:p w:rsidR="00FD3701" w:rsidRPr="00485715" w:rsidRDefault="00FD3701" w:rsidP="00337F8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В размере 0,3 процента от кадастровой стоимости в отношении земельных участков:</w:t>
      </w:r>
    </w:p>
    <w:p w:rsidR="00FD3701" w:rsidRPr="00485715" w:rsidRDefault="00FD3701" w:rsidP="00337F8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3701" w:rsidRPr="00485715" w:rsidRDefault="00FD3701" w:rsidP="00337F8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FD3701" w:rsidRDefault="00FD3701" w:rsidP="00337F8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485715" w:rsidRPr="00485715" w:rsidRDefault="00485715" w:rsidP="00337F8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в обороте в соответствии с законодательством Российской Федерации, представленных для обеспечения обороны, безопасности и таможенных нужд.</w:t>
      </w:r>
    </w:p>
    <w:p w:rsidR="00485715" w:rsidRPr="00485715" w:rsidRDefault="00FD3701" w:rsidP="00485715">
      <w:pPr>
        <w:pStyle w:val="a3"/>
        <w:autoSpaceDE w:val="0"/>
        <w:autoSpaceDN w:val="0"/>
        <w:adjustRightInd w:val="0"/>
        <w:spacing w:before="22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2.2. В размере 1,5 процента от кадастровой стоимости в отношении прочих земельных участков.</w:t>
      </w:r>
    </w:p>
    <w:p w:rsidR="00485715" w:rsidRPr="00485715" w:rsidRDefault="00485715" w:rsidP="00485715">
      <w:pPr>
        <w:pStyle w:val="a3"/>
        <w:autoSpaceDE w:val="0"/>
        <w:autoSpaceDN w:val="0"/>
        <w:adjustRightInd w:val="0"/>
        <w:spacing w:before="22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D3701" w:rsidRPr="00485715" w:rsidRDefault="00FD3701" w:rsidP="0048571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Установить следующий порядок и сроки уплаты земельного налога:</w:t>
      </w:r>
    </w:p>
    <w:p w:rsidR="00485715" w:rsidRPr="00485715" w:rsidRDefault="00485715" w:rsidP="00337F87">
      <w:pPr>
        <w:pStyle w:val="a3"/>
        <w:autoSpaceDE w:val="0"/>
        <w:autoSpaceDN w:val="0"/>
        <w:adjustRightInd w:val="0"/>
        <w:spacing w:before="22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D3701" w:rsidRPr="00485715" w:rsidRDefault="00FD3701" w:rsidP="00337F87">
      <w:pPr>
        <w:pStyle w:val="a3"/>
        <w:autoSpaceDE w:val="0"/>
        <w:autoSpaceDN w:val="0"/>
        <w:adjustRightInd w:val="0"/>
        <w:spacing w:before="22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lastRenderedPageBreak/>
        <w:t>3.1. Для налогоплательщиков - организаций:</w:t>
      </w:r>
    </w:p>
    <w:p w:rsidR="00FD3701" w:rsidRPr="00485715" w:rsidRDefault="00FD3701" w:rsidP="00337F8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- авансовые платежи по налогу уплачиваются не позднее последнего числа месяца, следующего за отчетным периодом (первый квартал, полугодие, девять месяцев и календарный год);</w:t>
      </w:r>
    </w:p>
    <w:p w:rsidR="00FD3701" w:rsidRPr="00485715" w:rsidRDefault="00FD3701" w:rsidP="00337F8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FD3701" w:rsidRPr="00485715" w:rsidRDefault="00FD3701" w:rsidP="00337F87">
      <w:pPr>
        <w:pStyle w:val="a3"/>
        <w:autoSpaceDE w:val="0"/>
        <w:autoSpaceDN w:val="0"/>
        <w:adjustRightInd w:val="0"/>
        <w:spacing w:before="22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485715">
        <w:rPr>
          <w:rFonts w:ascii="Times New Roman" w:hAnsi="Times New Roman" w:cs="Times New Roman"/>
          <w:sz w:val="28"/>
          <w:szCs w:val="28"/>
        </w:rPr>
        <w:t>3.</w:t>
      </w:r>
      <w:r w:rsidR="00DE5FE3">
        <w:rPr>
          <w:rFonts w:ascii="Times New Roman" w:hAnsi="Times New Roman" w:cs="Times New Roman"/>
          <w:sz w:val="28"/>
          <w:szCs w:val="28"/>
        </w:rPr>
        <w:t>2</w:t>
      </w:r>
      <w:r w:rsidRPr="00485715">
        <w:rPr>
          <w:rFonts w:ascii="Times New Roman" w:hAnsi="Times New Roman" w:cs="Times New Roman"/>
          <w:sz w:val="28"/>
          <w:szCs w:val="28"/>
        </w:rPr>
        <w:t>. Отдельная категория налогоплательщиков - организации в отношении земельных участков, занятых государственными автомобильными дорогами общего пользования, не исчисляют авансовые платежи по земельному налогу, а также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- I, II, III квартала календарного года.</w:t>
      </w:r>
    </w:p>
    <w:p w:rsidR="00FD3701" w:rsidRPr="00485715" w:rsidRDefault="00FD3701" w:rsidP="00337F8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D3701" w:rsidRPr="00485715" w:rsidRDefault="00FD3701" w:rsidP="00337F87">
      <w:pPr>
        <w:pStyle w:val="a3"/>
        <w:autoSpaceDE w:val="0"/>
        <w:autoSpaceDN w:val="0"/>
        <w:adjustRightInd w:val="0"/>
        <w:spacing w:before="22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3.</w:t>
      </w:r>
      <w:r w:rsidR="00DE5FE3">
        <w:rPr>
          <w:rFonts w:ascii="Times New Roman" w:hAnsi="Times New Roman" w:cs="Times New Roman"/>
          <w:sz w:val="28"/>
          <w:szCs w:val="28"/>
        </w:rPr>
        <w:t>3</w:t>
      </w:r>
      <w:r w:rsidRPr="00485715">
        <w:rPr>
          <w:rFonts w:ascii="Times New Roman" w:hAnsi="Times New Roman" w:cs="Times New Roman"/>
          <w:sz w:val="28"/>
          <w:szCs w:val="28"/>
        </w:rPr>
        <w:t xml:space="preserve">. Налоговая декларация по земельному налогу представляется указанными в </w:t>
      </w:r>
      <w:hyperlink w:anchor="Par13" w:history="1">
        <w:r w:rsidRPr="00485715">
          <w:rPr>
            <w:rFonts w:ascii="Times New Roman" w:hAnsi="Times New Roman" w:cs="Times New Roman"/>
            <w:color w:val="0000FF"/>
            <w:sz w:val="28"/>
            <w:szCs w:val="28"/>
          </w:rPr>
          <w:t>п. 3.3</w:t>
        </w:r>
      </w:hyperlink>
      <w:r w:rsidRPr="00485715">
        <w:rPr>
          <w:rFonts w:ascii="Times New Roman" w:hAnsi="Times New Roman" w:cs="Times New Roman"/>
          <w:sz w:val="28"/>
          <w:szCs w:val="28"/>
        </w:rPr>
        <w:t xml:space="preserve"> налогоплательщиками не позднее 1 февраля года, следующего за истекшим налоговым периодом.</w:t>
      </w:r>
    </w:p>
    <w:p w:rsidR="00FD3701" w:rsidRPr="00485715" w:rsidRDefault="00FD3701" w:rsidP="00337F87">
      <w:pPr>
        <w:pStyle w:val="a3"/>
        <w:autoSpaceDE w:val="0"/>
        <w:autoSpaceDN w:val="0"/>
        <w:adjustRightInd w:val="0"/>
        <w:spacing w:before="22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11878" w:rsidRPr="00485715" w:rsidRDefault="009006D0" w:rsidP="00485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Освобождаются от налогообложения:</w:t>
      </w:r>
    </w:p>
    <w:p w:rsidR="00FD3701" w:rsidRPr="00485715" w:rsidRDefault="00337F87" w:rsidP="00337F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Органы исполнительной и законодательной власти края, органами местного самоуправления в отношении земельных участков, представленных для обеспечения их деятельности;</w:t>
      </w:r>
    </w:p>
    <w:p w:rsidR="00337F87" w:rsidRPr="00485715" w:rsidRDefault="00337F87" w:rsidP="00337F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деятельности;</w:t>
      </w:r>
    </w:p>
    <w:p w:rsidR="009006D0" w:rsidRPr="00485715" w:rsidRDefault="009006D0" w:rsidP="003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 xml:space="preserve">3) 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</w:t>
      </w:r>
      <w:r w:rsidRPr="00485715">
        <w:rPr>
          <w:rFonts w:ascii="Times New Roman" w:hAnsi="Times New Roman" w:cs="Times New Roman"/>
          <w:b/>
          <w:sz w:val="28"/>
          <w:szCs w:val="28"/>
        </w:rPr>
        <w:t xml:space="preserve">процентов, </w:t>
      </w:r>
      <w:r w:rsidRPr="00485715">
        <w:rPr>
          <w:rFonts w:ascii="Times New Roman" w:hAnsi="Times New Roman" w:cs="Times New Roman"/>
          <w:sz w:val="28"/>
          <w:szCs w:val="28"/>
        </w:rPr>
        <w:t>- в отношении земельных участков, используемых ими для осуществления уставной деятельности;</w:t>
      </w:r>
    </w:p>
    <w:p w:rsidR="009006D0" w:rsidRPr="00485715" w:rsidRDefault="009006D0" w:rsidP="003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</w:t>
      </w:r>
      <w:r w:rsidRPr="00485715">
        <w:rPr>
          <w:rFonts w:ascii="Times New Roman" w:hAnsi="Times New Roman" w:cs="Times New Roman"/>
          <w:b/>
          <w:sz w:val="28"/>
          <w:szCs w:val="28"/>
        </w:rPr>
        <w:t>процентов,</w:t>
      </w:r>
      <w:r w:rsidRPr="00485715">
        <w:rPr>
          <w:rFonts w:ascii="Times New Roman" w:hAnsi="Times New Roman" w:cs="Times New Roman"/>
          <w:sz w:val="28"/>
          <w:szCs w:val="28"/>
        </w:rPr>
        <w:t xml:space="preserve"> а их доля в фонде оплаты труда - не менее 25 </w:t>
      </w:r>
      <w:r w:rsidRPr="00485715">
        <w:rPr>
          <w:rFonts w:ascii="Times New Roman" w:hAnsi="Times New Roman" w:cs="Times New Roman"/>
          <w:b/>
          <w:sz w:val="28"/>
          <w:szCs w:val="28"/>
        </w:rPr>
        <w:t>процентов,</w:t>
      </w:r>
      <w:r w:rsidRPr="00485715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</w:t>
      </w:r>
      <w:r w:rsidRPr="00485715">
        <w:rPr>
          <w:rFonts w:ascii="Times New Roman" w:hAnsi="Times New Roman" w:cs="Times New Roman"/>
          <w:sz w:val="28"/>
          <w:szCs w:val="28"/>
        </w:rPr>
        <w:lastRenderedPageBreak/>
        <w:t>инвалидов), работ и услуг (за исключением брокерских и иных посреднических услуг);</w:t>
      </w:r>
    </w:p>
    <w:p w:rsidR="009006D0" w:rsidRPr="00485715" w:rsidRDefault="009006D0" w:rsidP="003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 xml:space="preserve"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</w:t>
      </w:r>
      <w:r w:rsidRPr="0048571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Pr="00485715">
        <w:rPr>
          <w:rFonts w:ascii="Times New Roman" w:hAnsi="Times New Roman" w:cs="Times New Roman"/>
          <w:sz w:val="28"/>
          <w:szCs w:val="28"/>
        </w:rPr>
        <w:t xml:space="preserve">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337F87" w:rsidRPr="00485715" w:rsidRDefault="00337F87" w:rsidP="0033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 xml:space="preserve">4) </w:t>
      </w:r>
      <w:r w:rsidR="00485715">
        <w:rPr>
          <w:rFonts w:ascii="Times New Roman" w:hAnsi="Times New Roman" w:cs="Times New Roman"/>
          <w:sz w:val="28"/>
          <w:szCs w:val="28"/>
        </w:rPr>
        <w:t>о</w:t>
      </w:r>
      <w:r w:rsidRPr="00485715">
        <w:rPr>
          <w:rFonts w:ascii="Times New Roman" w:hAnsi="Times New Roman" w:cs="Times New Roman"/>
          <w:sz w:val="28"/>
          <w:szCs w:val="28"/>
        </w:rPr>
        <w:t>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337F87" w:rsidRPr="00485715" w:rsidRDefault="00337F87" w:rsidP="0048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5) Учреждения, финансируемые из местного бюджета (доля финансирования которых составляет не менее 70 процентов)</w:t>
      </w:r>
    </w:p>
    <w:p w:rsidR="009006D0" w:rsidRPr="00485715" w:rsidRDefault="009006D0" w:rsidP="004857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6)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9006D0" w:rsidRPr="00485715" w:rsidRDefault="009006D0" w:rsidP="004857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7) организации - в отношении земельных участков, занятых государственными автомобильными дорогами общего пользования;</w:t>
      </w:r>
    </w:p>
    <w:p w:rsidR="009006D0" w:rsidRPr="00485715" w:rsidRDefault="00485715" w:rsidP="00337F8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06D0" w:rsidRPr="00485715">
        <w:rPr>
          <w:rFonts w:ascii="Times New Roman" w:hAnsi="Times New Roman" w:cs="Times New Roman"/>
          <w:sz w:val="28"/>
          <w:szCs w:val="28"/>
        </w:rPr>
        <w:t>8)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9006D0" w:rsidRPr="00485715" w:rsidRDefault="00485715" w:rsidP="00337F8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06D0" w:rsidRPr="00485715">
        <w:rPr>
          <w:rFonts w:ascii="Times New Roman" w:hAnsi="Times New Roman" w:cs="Times New Roman"/>
          <w:sz w:val="28"/>
          <w:szCs w:val="28"/>
        </w:rPr>
        <w:t>9) физические лица, относящиеся к коренным малочисленным народами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9006D0" w:rsidRPr="00485715" w:rsidRDefault="00485715" w:rsidP="00337F8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06D0" w:rsidRPr="00485715">
        <w:rPr>
          <w:rFonts w:ascii="Times New Roman" w:hAnsi="Times New Roman" w:cs="Times New Roman"/>
          <w:sz w:val="28"/>
          <w:szCs w:val="28"/>
        </w:rPr>
        <w:t>10) организации –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осуществлении деятельности в свободной экономической зоне, сроком на три года с месяца возникновения права собственности на каждый земельный участок.</w:t>
      </w:r>
    </w:p>
    <w:p w:rsidR="009006D0" w:rsidRPr="00485715" w:rsidRDefault="009006D0" w:rsidP="00337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6D0" w:rsidRPr="00485715" w:rsidRDefault="009006D0" w:rsidP="003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4.1 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9006D0" w:rsidRPr="00485715" w:rsidRDefault="009006D0" w:rsidP="003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</w:t>
      </w:r>
      <w:r w:rsidRPr="00485715">
        <w:rPr>
          <w:rFonts w:ascii="Times New Roman" w:hAnsi="Times New Roman" w:cs="Times New Roman"/>
          <w:sz w:val="28"/>
          <w:szCs w:val="28"/>
        </w:rPr>
        <w:lastRenderedPageBreak/>
        <w:t>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9006D0" w:rsidRPr="00485715" w:rsidRDefault="009006D0" w:rsidP="00337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6D0" w:rsidRPr="00485715" w:rsidRDefault="009006D0" w:rsidP="004857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Налоговая база уменьшается на не облагаемую налоговую сумму  в размере 10000 рублей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категории налогоплательщиков:</w:t>
      </w:r>
    </w:p>
    <w:p w:rsidR="009006D0" w:rsidRPr="00485715" w:rsidRDefault="009006D0" w:rsidP="003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87" w:rsidRPr="00485715" w:rsidRDefault="009006D0" w:rsidP="0033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 xml:space="preserve">1) </w:t>
      </w:r>
      <w:r w:rsidR="00337F87" w:rsidRPr="00485715">
        <w:rPr>
          <w:rFonts w:ascii="Times New Roman" w:hAnsi="Times New Roman" w:cs="Times New Roman"/>
          <w:sz w:val="28"/>
          <w:szCs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337F87" w:rsidRPr="00485715" w:rsidRDefault="00337F87" w:rsidP="0033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2) физических лиц с доходом, не превышающим установленной величины прожиточного минимума, в отношении земельных участков, выделенных для индивидуального строительства и огородничества;</w:t>
      </w:r>
    </w:p>
    <w:p w:rsidR="00337F87" w:rsidRPr="00485715" w:rsidRDefault="00337F87" w:rsidP="0033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3) пенсионеров по возрасту, имеющих доходы только в виде пенсии, в отношении земельных участков, выделенных для индивидуального строительства и огородничества.</w:t>
      </w:r>
    </w:p>
    <w:p w:rsidR="00337F87" w:rsidRPr="00485715" w:rsidRDefault="00337F87" w:rsidP="0048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4) Реабилитированных граждан  и граждан пострадавших от политической репрессий (при наличии документов);</w:t>
      </w:r>
    </w:p>
    <w:p w:rsidR="00337F87" w:rsidRPr="00485715" w:rsidRDefault="00337F87" w:rsidP="00337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5) Герои Советского Союза, Герои Российской Федерации, полные кавалеры ордена Славы;</w:t>
      </w:r>
    </w:p>
    <w:p w:rsidR="00337F87" w:rsidRPr="00485715" w:rsidRDefault="00337F87" w:rsidP="00337F8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06D0" w:rsidRPr="00485715" w:rsidRDefault="00337F87" w:rsidP="00485715">
      <w:pPr>
        <w:pStyle w:val="a3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6</w:t>
      </w:r>
      <w:r w:rsidR="009006D0" w:rsidRPr="00485715">
        <w:rPr>
          <w:rFonts w:ascii="Times New Roman" w:hAnsi="Times New Roman" w:cs="Times New Roman"/>
          <w:sz w:val="28"/>
          <w:szCs w:val="28"/>
        </w:rPr>
        <w:t>) инвалидов I и II групп инвалидности;</w:t>
      </w:r>
    </w:p>
    <w:p w:rsidR="009006D0" w:rsidRPr="00485715" w:rsidRDefault="00485715" w:rsidP="00485715">
      <w:pPr>
        <w:pStyle w:val="a3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7F87" w:rsidRPr="00485715">
        <w:rPr>
          <w:rFonts w:ascii="Times New Roman" w:hAnsi="Times New Roman" w:cs="Times New Roman"/>
          <w:sz w:val="28"/>
          <w:szCs w:val="28"/>
        </w:rPr>
        <w:t>7</w:t>
      </w:r>
      <w:r w:rsidR="009006D0" w:rsidRPr="00485715">
        <w:rPr>
          <w:rFonts w:ascii="Times New Roman" w:hAnsi="Times New Roman" w:cs="Times New Roman"/>
          <w:sz w:val="28"/>
          <w:szCs w:val="28"/>
        </w:rPr>
        <w:t>) инвалидов с детства;</w:t>
      </w:r>
    </w:p>
    <w:p w:rsidR="009006D0" w:rsidRPr="00485715" w:rsidRDefault="00485715" w:rsidP="00485715">
      <w:pPr>
        <w:pStyle w:val="a3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7F87" w:rsidRPr="00485715">
        <w:rPr>
          <w:rFonts w:ascii="Times New Roman" w:hAnsi="Times New Roman" w:cs="Times New Roman"/>
          <w:sz w:val="28"/>
          <w:szCs w:val="28"/>
        </w:rPr>
        <w:t>8</w:t>
      </w:r>
      <w:r w:rsidR="009006D0" w:rsidRPr="00485715">
        <w:rPr>
          <w:rFonts w:ascii="Times New Roman" w:hAnsi="Times New Roman" w:cs="Times New Roman"/>
          <w:sz w:val="28"/>
          <w:szCs w:val="28"/>
        </w:rPr>
        <w:t>) ветеранов и инвалидов Великой Отечественной войны, а также ветеранов и инвалидов боевых действий;</w:t>
      </w:r>
    </w:p>
    <w:p w:rsidR="009006D0" w:rsidRPr="00485715" w:rsidRDefault="00485715" w:rsidP="0048571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F87" w:rsidRPr="00485715">
        <w:rPr>
          <w:rFonts w:ascii="Times New Roman" w:hAnsi="Times New Roman" w:cs="Times New Roman"/>
          <w:sz w:val="28"/>
          <w:szCs w:val="28"/>
        </w:rPr>
        <w:t>9</w:t>
      </w:r>
      <w:r w:rsidR="009006D0" w:rsidRPr="00485715">
        <w:rPr>
          <w:rFonts w:ascii="Times New Roman" w:hAnsi="Times New Roman" w:cs="Times New Roman"/>
          <w:sz w:val="28"/>
          <w:szCs w:val="28"/>
        </w:rPr>
        <w:t xml:space="preserve">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Законом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="009006D0" w:rsidRPr="00485715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9006D0" w:rsidRPr="00485715"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006D0" w:rsidRPr="00485715" w:rsidRDefault="00337F87" w:rsidP="0033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006D0" w:rsidRPr="00485715">
        <w:rPr>
          <w:rFonts w:ascii="Times New Roman" w:hAnsi="Times New Roman" w:cs="Times New Roman"/>
          <w:sz w:val="28"/>
          <w:szCs w:val="28"/>
        </w:rPr>
        <w:t>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006D0" w:rsidRPr="00485715" w:rsidRDefault="009006D0" w:rsidP="00337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6D0" w:rsidRPr="00485715" w:rsidRDefault="009006D0" w:rsidP="0033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5.1 Уменьшение налоговой базы на не облагаемую налогом сумму, установленные пунктом 5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</w:p>
    <w:p w:rsidR="009006D0" w:rsidRPr="00485715" w:rsidRDefault="009006D0" w:rsidP="0033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D0" w:rsidRDefault="009006D0" w:rsidP="00485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>Доведение до сведения налогоплательщиков информации о кадастровой стоимости земельных участков, подлежащих налогообложению, осуществляется в порядке, определенном Постановлением Правительства Российской Федерации от 07.02.2008 N 52 "О порядке доведения кадастровой стоимости земельных участков до сведения налогоплательщиков».</w:t>
      </w:r>
    </w:p>
    <w:p w:rsidR="00E20DDD" w:rsidRPr="00485715" w:rsidRDefault="00E20DDD" w:rsidP="00485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Рыбинского сельского Совета депутатов от 26.10.2009г. № 34 – 137 и от 29.02.2016г. № 10-43 «О введении земельного налога на территории Рыбинского сельсовета» считать утратившими силу.</w:t>
      </w:r>
    </w:p>
    <w:p w:rsidR="009006D0" w:rsidRDefault="009006D0" w:rsidP="004857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15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 </w:t>
      </w:r>
      <w:proofErr w:type="gramStart"/>
      <w:r w:rsidRPr="00485715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485715">
        <w:rPr>
          <w:rFonts w:ascii="Times New Roman" w:hAnsi="Times New Roman" w:cs="Times New Roman"/>
          <w:sz w:val="28"/>
          <w:szCs w:val="28"/>
        </w:rPr>
        <w:t xml:space="preserve"> ведомостях Рыбинского сельсовета»</w:t>
      </w:r>
    </w:p>
    <w:p w:rsidR="00E20DDD" w:rsidRDefault="00E20DDD" w:rsidP="00E2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DDD" w:rsidRDefault="00E20DDD" w:rsidP="00E2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DDD" w:rsidRDefault="00E20DDD" w:rsidP="00E2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DDD" w:rsidRDefault="00E20DDD" w:rsidP="00E2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DDD" w:rsidRPr="00E20DDD" w:rsidRDefault="00E20DDD" w:rsidP="00E2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Рыбинского сельсовета                          Л.И.Петрова</w:t>
      </w:r>
    </w:p>
    <w:sectPr w:rsidR="00E20DDD" w:rsidRPr="00E20DDD" w:rsidSect="0081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126A"/>
    <w:multiLevelType w:val="hybridMultilevel"/>
    <w:tmpl w:val="222A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286B"/>
    <w:multiLevelType w:val="hybridMultilevel"/>
    <w:tmpl w:val="EB7EC83A"/>
    <w:lvl w:ilvl="0" w:tplc="83BEACD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8AA5528"/>
    <w:multiLevelType w:val="hybridMultilevel"/>
    <w:tmpl w:val="2EF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46717"/>
    <w:multiLevelType w:val="hybridMultilevel"/>
    <w:tmpl w:val="5374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B7FF8"/>
    <w:multiLevelType w:val="multilevel"/>
    <w:tmpl w:val="DB3C242E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6D0"/>
    <w:rsid w:val="000E1E12"/>
    <w:rsid w:val="002A711B"/>
    <w:rsid w:val="00337F87"/>
    <w:rsid w:val="00485715"/>
    <w:rsid w:val="00811878"/>
    <w:rsid w:val="009006D0"/>
    <w:rsid w:val="00992424"/>
    <w:rsid w:val="00DE5FE3"/>
    <w:rsid w:val="00E20DDD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B97F0-94F7-45C3-A9EA-6AB812F6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ZamGlav</cp:lastModifiedBy>
  <cp:revision>7</cp:revision>
  <cp:lastPrinted>2017-10-30T02:31:00Z</cp:lastPrinted>
  <dcterms:created xsi:type="dcterms:W3CDTF">2017-10-10T05:49:00Z</dcterms:created>
  <dcterms:modified xsi:type="dcterms:W3CDTF">2017-10-30T02:32:00Z</dcterms:modified>
</cp:coreProperties>
</file>